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2059CB02" w:rsidR="00857967" w:rsidRPr="00F44AB7" w:rsidRDefault="00857967" w:rsidP="00857967">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FD1DE5">
        <w:rPr>
          <w:rFonts w:ascii="Arial" w:hAnsi="Arial" w:cs="Arial"/>
          <w:b/>
          <w:bCs/>
          <w:sz w:val="28"/>
        </w:rPr>
        <w:t>#102</w:t>
      </w:r>
      <w:r w:rsidR="009042D0">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A56A21">
        <w:rPr>
          <w:rFonts w:ascii="Arial" w:hAnsi="Arial" w:cs="Arial"/>
          <w:b/>
          <w:bCs/>
          <w:sz w:val="28"/>
        </w:rPr>
        <w:t>R1-2005617</w:t>
      </w:r>
    </w:p>
    <w:p w14:paraId="498FE0CC" w14:textId="3EB2BC65" w:rsidR="00D601C9" w:rsidRPr="009513AC" w:rsidRDefault="00FD1DE5" w:rsidP="00D601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August </w:t>
      </w:r>
      <w:r w:rsidR="00413D09" w:rsidRPr="00413D09">
        <w:rPr>
          <w:rFonts w:ascii="Arial" w:eastAsia="MS Mincho" w:hAnsi="Arial" w:cs="Arial" w:hint="eastAsia"/>
          <w:b/>
          <w:bCs/>
          <w:sz w:val="28"/>
          <w:lang w:eastAsia="ja-JP"/>
        </w:rPr>
        <w:t>17</w:t>
      </w:r>
      <w:r w:rsidR="00D601C9" w:rsidRPr="002610C8">
        <w:rPr>
          <w:rFonts w:ascii="Arial" w:eastAsia="MS Mincho" w:hAnsi="Arial" w:cs="Arial"/>
          <w:b/>
          <w:bCs/>
          <w:sz w:val="28"/>
          <w:vertAlign w:val="superscript"/>
          <w:lang w:eastAsia="ja-JP"/>
        </w:rPr>
        <w:t>th</w:t>
      </w:r>
      <w:r w:rsidR="00413D09">
        <w:rPr>
          <w:rFonts w:ascii="Arial" w:eastAsia="MS Mincho" w:hAnsi="Arial" w:cs="Arial"/>
          <w:b/>
          <w:bCs/>
          <w:sz w:val="28"/>
          <w:lang w:eastAsia="ja-JP"/>
        </w:rPr>
        <w:t xml:space="preserve"> – </w:t>
      </w:r>
      <w:r w:rsidR="00413D09" w:rsidRPr="00413D09">
        <w:rPr>
          <w:rFonts w:ascii="Arial" w:eastAsia="MS Mincho" w:hAnsi="Arial" w:cs="Arial" w:hint="eastAsia"/>
          <w:b/>
          <w:bCs/>
          <w:sz w:val="28"/>
          <w:lang w:eastAsia="ja-JP"/>
        </w:rPr>
        <w:t>28</w:t>
      </w:r>
      <w:r w:rsidR="00D601C9" w:rsidRPr="002610C8">
        <w:rPr>
          <w:rFonts w:ascii="Arial" w:eastAsia="MS Mincho" w:hAnsi="Arial" w:cs="Arial"/>
          <w:b/>
          <w:bCs/>
          <w:sz w:val="28"/>
          <w:vertAlign w:val="superscript"/>
          <w:lang w:eastAsia="ja-JP"/>
        </w:rPr>
        <w:t>th</w:t>
      </w:r>
      <w:r w:rsidR="00D601C9">
        <w:rPr>
          <w:rFonts w:ascii="Arial" w:eastAsia="MS Mincho" w:hAnsi="Arial" w:cs="Arial"/>
          <w:b/>
          <w:bCs/>
          <w:sz w:val="28"/>
          <w:lang w:eastAsia="ja-JP"/>
        </w:rPr>
        <w:t>, 2020</w:t>
      </w: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p>
    <w:p w14:paraId="4593D060" w14:textId="68978BD1"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9042D0">
        <w:rPr>
          <w:rFonts w:eastAsia="MS Mincho" w:cs="Arial"/>
          <w:bCs/>
          <w:noProof w:val="0"/>
          <w:sz w:val="28"/>
          <w:szCs w:val="24"/>
          <w:lang w:eastAsia="ja-JP"/>
        </w:rPr>
        <w:t>8.7.2</w:t>
      </w:r>
    </w:p>
    <w:p w14:paraId="52ADCCF0"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09BF9C3" w14:textId="119F2664" w:rsidR="00106E00" w:rsidRPr="00855206"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9042D0" w:rsidRPr="009042D0">
        <w:rPr>
          <w:rFonts w:eastAsia="MS Mincho" w:cs="Arial"/>
          <w:bCs/>
          <w:noProof w:val="0"/>
          <w:sz w:val="28"/>
          <w:szCs w:val="24"/>
          <w:lang w:eastAsia="ja-JP"/>
        </w:rPr>
        <w:t>Evaluation methodology and en</w:t>
      </w:r>
      <w:r w:rsidR="009042D0">
        <w:rPr>
          <w:rFonts w:eastAsia="MS Mincho" w:cs="Arial"/>
          <w:bCs/>
          <w:noProof w:val="0"/>
          <w:sz w:val="28"/>
          <w:szCs w:val="24"/>
          <w:lang w:eastAsia="ja-JP"/>
        </w:rPr>
        <w:t>hancement</w:t>
      </w:r>
      <w:r w:rsidR="006B186D">
        <w:rPr>
          <w:rFonts w:eastAsia="MS Mincho" w:cs="Arial"/>
          <w:bCs/>
          <w:noProof w:val="0"/>
          <w:sz w:val="28"/>
          <w:szCs w:val="24"/>
          <w:lang w:eastAsia="ja-JP"/>
        </w:rPr>
        <w:t>s</w:t>
      </w:r>
      <w:r w:rsidR="009042D0">
        <w:rPr>
          <w:rFonts w:eastAsia="MS Mincho" w:cs="Arial"/>
          <w:bCs/>
          <w:noProof w:val="0"/>
          <w:sz w:val="28"/>
          <w:szCs w:val="24"/>
          <w:lang w:eastAsia="ja-JP"/>
        </w:rPr>
        <w:t xml:space="preserve"> for connected mode UE </w:t>
      </w:r>
      <w:r w:rsidR="009042D0" w:rsidRPr="009042D0">
        <w:rPr>
          <w:rFonts w:eastAsia="MS Mincho" w:cs="Arial"/>
          <w:bCs/>
          <w:noProof w:val="0"/>
          <w:sz w:val="28"/>
          <w:szCs w:val="24"/>
          <w:lang w:eastAsia="ja-JP"/>
        </w:rPr>
        <w:t>power saving</w:t>
      </w:r>
    </w:p>
    <w:p w14:paraId="2AC9A13B"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B7D740C" w14:textId="64B0AADB" w:rsidR="00FD1DE5" w:rsidRPr="00FD1DE5" w:rsidRDefault="00106E00" w:rsidP="00FD1DE5">
      <w:pPr>
        <w:pStyle w:val="Heading1"/>
      </w:pPr>
      <w:r w:rsidRPr="00F2392D">
        <w:t>Introduction</w:t>
      </w:r>
    </w:p>
    <w:p w14:paraId="7005117C" w14:textId="4ABB52FF" w:rsidR="007D2A90" w:rsidRPr="005265B2" w:rsidRDefault="007D2A90" w:rsidP="007D2A90">
      <w:pPr>
        <w:spacing w:after="120"/>
        <w:jc w:val="both"/>
        <w:rPr>
          <w:sz w:val="22"/>
          <w:szCs w:val="22"/>
        </w:rPr>
      </w:pPr>
      <w:r w:rsidRPr="005265B2">
        <w:rPr>
          <w:sz w:val="22"/>
          <w:szCs w:val="22"/>
        </w:rPr>
        <w:t>In RAN#86 meeting, the WI of UE power saving enhancements in NR was agreed</w:t>
      </w:r>
      <w:r w:rsidR="00E3712B">
        <w:rPr>
          <w:sz w:val="22"/>
          <w:szCs w:val="22"/>
        </w:rPr>
        <w:t xml:space="preserve"> </w:t>
      </w:r>
      <w:r w:rsidR="00E3712B">
        <w:rPr>
          <w:sz w:val="22"/>
          <w:szCs w:val="22"/>
        </w:rPr>
        <w:fldChar w:fldCharType="begin"/>
      </w:r>
      <w:r w:rsidR="00E3712B">
        <w:rPr>
          <w:sz w:val="22"/>
          <w:szCs w:val="22"/>
        </w:rPr>
        <w:instrText xml:space="preserve"> REF _Ref48651341 \n \h </w:instrText>
      </w:r>
      <w:r w:rsidR="00E3712B">
        <w:rPr>
          <w:sz w:val="22"/>
          <w:szCs w:val="22"/>
        </w:rPr>
      </w:r>
      <w:r w:rsidR="00E3712B">
        <w:rPr>
          <w:sz w:val="22"/>
          <w:szCs w:val="22"/>
        </w:rPr>
        <w:fldChar w:fldCharType="separate"/>
      </w:r>
      <w:r w:rsidR="00E3712B">
        <w:rPr>
          <w:sz w:val="22"/>
          <w:szCs w:val="22"/>
        </w:rPr>
        <w:t>[1]</w:t>
      </w:r>
      <w:r w:rsidR="00E3712B">
        <w:rPr>
          <w:sz w:val="22"/>
          <w:szCs w:val="22"/>
        </w:rPr>
        <w:fldChar w:fldCharType="end"/>
      </w:r>
      <w:r>
        <w:rPr>
          <w:sz w:val="22"/>
          <w:szCs w:val="22"/>
        </w:rPr>
        <w:t xml:space="preserve">. And the objectives of power saving for connected mode UE </w:t>
      </w:r>
      <w:r w:rsidR="00E3712B">
        <w:rPr>
          <w:sz w:val="22"/>
          <w:szCs w:val="22"/>
        </w:rPr>
        <w:t xml:space="preserve">can be checked from the latest update </w:t>
      </w:r>
      <w:r w:rsidR="00E3712B">
        <w:rPr>
          <w:sz w:val="22"/>
          <w:szCs w:val="22"/>
        </w:rPr>
        <w:fldChar w:fldCharType="begin"/>
      </w:r>
      <w:r w:rsidR="00E3712B">
        <w:rPr>
          <w:sz w:val="22"/>
          <w:szCs w:val="22"/>
        </w:rPr>
        <w:instrText xml:space="preserve"> REF _Ref48651375 \n \h </w:instrText>
      </w:r>
      <w:r w:rsidR="00E3712B">
        <w:rPr>
          <w:sz w:val="22"/>
          <w:szCs w:val="22"/>
        </w:rPr>
      </w:r>
      <w:r w:rsidR="00E3712B">
        <w:rPr>
          <w:sz w:val="22"/>
          <w:szCs w:val="22"/>
        </w:rPr>
        <w:fldChar w:fldCharType="separate"/>
      </w:r>
      <w:r w:rsidR="00E3712B">
        <w:rPr>
          <w:sz w:val="22"/>
          <w:szCs w:val="22"/>
        </w:rPr>
        <w:t>[2]</w:t>
      </w:r>
      <w:r w:rsidR="00E3712B">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629"/>
      </w:tblGrid>
      <w:tr w:rsidR="007D2A90" w:rsidRPr="007D2A90" w14:paraId="49B2FC59" w14:textId="77777777" w:rsidTr="00EF1E76">
        <w:tc>
          <w:tcPr>
            <w:tcW w:w="9629" w:type="dxa"/>
          </w:tcPr>
          <w:p w14:paraId="0D16A577" w14:textId="77777777" w:rsidR="007D2A90" w:rsidRPr="003B7FBB" w:rsidRDefault="007D2A90" w:rsidP="007D2A90">
            <w:pPr>
              <w:numPr>
                <w:ilvl w:val="0"/>
                <w:numId w:val="15"/>
              </w:numPr>
              <w:overflowPunct w:val="0"/>
              <w:autoSpaceDE w:val="0"/>
              <w:autoSpaceDN w:val="0"/>
              <w:adjustRightInd w:val="0"/>
              <w:spacing w:after="180"/>
              <w:textAlignment w:val="baseline"/>
              <w:rPr>
                <w:rFonts w:eastAsia="新細明體"/>
                <w:b/>
                <w:sz w:val="22"/>
                <w:szCs w:val="20"/>
              </w:rPr>
            </w:pPr>
            <w:r w:rsidRPr="003B7FBB">
              <w:rPr>
                <w:rFonts w:eastAsia="新細明體"/>
                <w:b/>
                <w:sz w:val="22"/>
                <w:szCs w:val="20"/>
              </w:rPr>
              <w:t>Study and specify, if agreed, enhancements on power saving techniques for connected-mode UE, subject to minimized system performance impact [RAN1, RAN4]</w:t>
            </w:r>
          </w:p>
          <w:p w14:paraId="38D6780F" w14:textId="77777777" w:rsidR="007D2A90" w:rsidRPr="003B7FBB" w:rsidRDefault="007D2A90" w:rsidP="007D2A90">
            <w:pPr>
              <w:numPr>
                <w:ilvl w:val="1"/>
                <w:numId w:val="15"/>
              </w:numPr>
              <w:overflowPunct w:val="0"/>
              <w:autoSpaceDE w:val="0"/>
              <w:autoSpaceDN w:val="0"/>
              <w:adjustRightInd w:val="0"/>
              <w:spacing w:after="180"/>
              <w:textAlignment w:val="baseline"/>
              <w:rPr>
                <w:rFonts w:eastAsia="新細明體"/>
                <w:b/>
                <w:sz w:val="22"/>
                <w:szCs w:val="20"/>
              </w:rPr>
            </w:pPr>
            <w:r w:rsidRPr="003B7FBB">
              <w:rPr>
                <w:rFonts w:eastAsia="新細明體"/>
                <w:b/>
                <w:sz w:val="22"/>
                <w:szCs w:val="20"/>
              </w:rPr>
              <w:t xml:space="preserve">Study and specify, if agreed, extension(s) to Rel-16 DCI-based power saving adaptation during DRX Active Time for an active BWP, including PDCCH monitoring reduction when C-DRX is configured [RAN1] </w:t>
            </w:r>
          </w:p>
          <w:p w14:paraId="16C8A946" w14:textId="77777777" w:rsidR="007D2A90" w:rsidRPr="003B7FBB" w:rsidRDefault="007D2A90" w:rsidP="007D2A90">
            <w:pPr>
              <w:numPr>
                <w:ilvl w:val="0"/>
                <w:numId w:val="16"/>
              </w:numPr>
              <w:overflowPunct w:val="0"/>
              <w:autoSpaceDE w:val="0"/>
              <w:autoSpaceDN w:val="0"/>
              <w:adjustRightInd w:val="0"/>
              <w:spacing w:after="180"/>
              <w:textAlignment w:val="baseline"/>
              <w:rPr>
                <w:rFonts w:eastAsia="新細明體"/>
                <w:b/>
                <w:sz w:val="22"/>
                <w:szCs w:val="20"/>
              </w:rPr>
            </w:pPr>
            <w:r w:rsidRPr="003B7FBB">
              <w:rPr>
                <w:rFonts w:eastAsia="新細明體"/>
                <w:b/>
                <w:sz w:val="22"/>
                <w:szCs w:val="20"/>
              </w:rPr>
              <w:t>NOTE: Rel-15 and Rel-16 available power saving solutions should be supported by the UE and included in the evaluation. RAN1 will ask the confirmation from RAN2 that Rel-15 and Rel-16 available power saving solutions are properly utilized.</w:t>
            </w:r>
          </w:p>
          <w:p w14:paraId="2B12A365" w14:textId="77777777" w:rsidR="007D2A90" w:rsidRPr="007D2A90" w:rsidRDefault="007D2A90" w:rsidP="007D2A90">
            <w:pPr>
              <w:numPr>
                <w:ilvl w:val="1"/>
                <w:numId w:val="15"/>
              </w:numPr>
              <w:overflowPunct w:val="0"/>
              <w:autoSpaceDE w:val="0"/>
              <w:autoSpaceDN w:val="0"/>
              <w:adjustRightInd w:val="0"/>
              <w:spacing w:after="180"/>
              <w:textAlignment w:val="baseline"/>
              <w:rPr>
                <w:rFonts w:eastAsia="新細明體"/>
                <w:sz w:val="22"/>
                <w:szCs w:val="20"/>
              </w:rPr>
            </w:pPr>
            <w:r w:rsidRPr="007D2A90">
              <w:rPr>
                <w:rFonts w:eastAsia="新細明體"/>
                <w:sz w:val="22"/>
                <w:szCs w:val="20"/>
              </w:rPr>
              <w:t>Study the feasibility and performance impact of relaxing UE measurements for RLM and/or BFD, particularly for low mobility UE with short DRX periodicity/cycle, and specify, if agreed, relaxation in the corresponding requirements [RAN4]</w:t>
            </w:r>
          </w:p>
          <w:p w14:paraId="05131FAE" w14:textId="77777777" w:rsidR="007D2A90" w:rsidRPr="007D2A90" w:rsidRDefault="007D2A90" w:rsidP="007D2A90">
            <w:pPr>
              <w:numPr>
                <w:ilvl w:val="0"/>
                <w:numId w:val="16"/>
              </w:numPr>
              <w:overflowPunct w:val="0"/>
              <w:autoSpaceDE w:val="0"/>
              <w:autoSpaceDN w:val="0"/>
              <w:adjustRightInd w:val="0"/>
              <w:spacing w:after="180"/>
              <w:textAlignment w:val="baseline"/>
              <w:rPr>
                <w:rFonts w:eastAsia="新細明體"/>
                <w:sz w:val="22"/>
                <w:szCs w:val="20"/>
              </w:rPr>
            </w:pPr>
            <w:r w:rsidRPr="007D2A90">
              <w:rPr>
                <w:rFonts w:eastAsia="新細明體"/>
                <w:sz w:val="22"/>
                <w:szCs w:val="20"/>
              </w:rPr>
              <w:t>NOTE: Supplementary RAN2 work, if needed, can be triggered by RAN4 LS</w:t>
            </w:r>
          </w:p>
        </w:tc>
      </w:tr>
    </w:tbl>
    <w:p w14:paraId="7287CDA0" w14:textId="77777777" w:rsidR="007D2A90" w:rsidRPr="007D2A90" w:rsidRDefault="007D2A90" w:rsidP="007D2A90">
      <w:pPr>
        <w:spacing w:after="120"/>
        <w:jc w:val="both"/>
        <w:rPr>
          <w:sz w:val="22"/>
          <w:szCs w:val="20"/>
        </w:rPr>
      </w:pPr>
    </w:p>
    <w:p w14:paraId="23201DDB" w14:textId="0F51EFD8" w:rsidR="007D2A90" w:rsidRDefault="007D2A90" w:rsidP="007D2A90">
      <w:pPr>
        <w:jc w:val="both"/>
        <w:rPr>
          <w:sz w:val="22"/>
          <w:szCs w:val="22"/>
        </w:rPr>
      </w:pPr>
      <w:r w:rsidRPr="005265B2">
        <w:rPr>
          <w:sz w:val="22"/>
          <w:szCs w:val="22"/>
        </w:rPr>
        <w:t xml:space="preserve">In this contribution, </w:t>
      </w:r>
      <w:r w:rsidR="00EC244C">
        <w:rPr>
          <w:sz w:val="22"/>
          <w:szCs w:val="22"/>
        </w:rPr>
        <w:t xml:space="preserve">we first discuss the </w:t>
      </w:r>
      <w:r>
        <w:rPr>
          <w:sz w:val="22"/>
          <w:szCs w:val="22"/>
        </w:rPr>
        <w:t>evaluation methodology updates for power analysis, and then discuss the potential enhancements for connected mode UE power saving.</w:t>
      </w:r>
    </w:p>
    <w:p w14:paraId="787B10DE" w14:textId="51084F93" w:rsidR="00554942" w:rsidRDefault="00554942" w:rsidP="00FD1DE5">
      <w:pPr>
        <w:tabs>
          <w:tab w:val="left" w:pos="3156"/>
        </w:tabs>
        <w:jc w:val="both"/>
        <w:rPr>
          <w:rFonts w:eastAsiaTheme="minorEastAsia"/>
          <w:sz w:val="22"/>
          <w:szCs w:val="22"/>
          <w:lang w:eastAsia="zh-TW"/>
        </w:rPr>
      </w:pPr>
    </w:p>
    <w:p w14:paraId="4F73A7EC" w14:textId="77777777" w:rsidR="00E3712B" w:rsidRPr="00FD1DE5" w:rsidRDefault="00E3712B" w:rsidP="00FD1DE5">
      <w:pPr>
        <w:tabs>
          <w:tab w:val="left" w:pos="3156"/>
        </w:tabs>
        <w:jc w:val="both"/>
        <w:rPr>
          <w:rFonts w:eastAsiaTheme="minorEastAsia"/>
          <w:sz w:val="22"/>
          <w:szCs w:val="22"/>
          <w:lang w:eastAsia="zh-TW"/>
        </w:rPr>
      </w:pPr>
    </w:p>
    <w:p w14:paraId="1DD68FAB" w14:textId="519C981C" w:rsidR="00781246" w:rsidRPr="00781246" w:rsidRDefault="00FD1DE5" w:rsidP="00781246">
      <w:pPr>
        <w:pStyle w:val="Heading1"/>
      </w:pPr>
      <w:r>
        <w:t>Evaluation Methodology</w:t>
      </w:r>
      <w:r w:rsidR="009042D0">
        <w:t xml:space="preserve"> </w:t>
      </w:r>
    </w:p>
    <w:p w14:paraId="3EB12AAB" w14:textId="61A934A1" w:rsidR="00552DDC" w:rsidRDefault="00552DDC" w:rsidP="00EC244C">
      <w:pPr>
        <w:jc w:val="both"/>
        <w:rPr>
          <w:sz w:val="22"/>
          <w:szCs w:val="22"/>
        </w:rPr>
      </w:pPr>
      <w:r>
        <w:rPr>
          <w:sz w:val="22"/>
          <w:szCs w:val="22"/>
        </w:rPr>
        <w:t xml:space="preserve">Evaluation methodology for connected-mode power saving enhancements is suggested to be based on that in </w:t>
      </w:r>
      <w:r w:rsidR="00E3712B">
        <w:rPr>
          <w:sz w:val="22"/>
          <w:szCs w:val="22"/>
        </w:rPr>
        <w:t xml:space="preserve">TR 38.840 </w:t>
      </w:r>
      <w:r w:rsidR="00E3712B">
        <w:rPr>
          <w:sz w:val="22"/>
          <w:szCs w:val="22"/>
        </w:rPr>
        <w:fldChar w:fldCharType="begin"/>
      </w:r>
      <w:r w:rsidR="00E3712B">
        <w:rPr>
          <w:sz w:val="22"/>
          <w:szCs w:val="22"/>
        </w:rPr>
        <w:instrText xml:space="preserve"> REF _Ref48651398 \n \h </w:instrText>
      </w:r>
      <w:r w:rsidR="00E3712B">
        <w:rPr>
          <w:sz w:val="22"/>
          <w:szCs w:val="22"/>
        </w:rPr>
      </w:r>
      <w:r w:rsidR="00E3712B">
        <w:rPr>
          <w:sz w:val="22"/>
          <w:szCs w:val="22"/>
        </w:rPr>
        <w:fldChar w:fldCharType="separate"/>
      </w:r>
      <w:r w:rsidR="00E3712B">
        <w:rPr>
          <w:sz w:val="22"/>
          <w:szCs w:val="22"/>
        </w:rPr>
        <w:t>[3]</w:t>
      </w:r>
      <w:r w:rsidR="00E3712B">
        <w:rPr>
          <w:sz w:val="22"/>
          <w:szCs w:val="22"/>
        </w:rPr>
        <w:fldChar w:fldCharType="end"/>
      </w:r>
      <w:r>
        <w:rPr>
          <w:sz w:val="22"/>
          <w:szCs w:val="22"/>
        </w:rPr>
        <w:t xml:space="preserve"> with the following updates:</w:t>
      </w:r>
    </w:p>
    <w:p w14:paraId="2DBEC900" w14:textId="77777777" w:rsidR="00552DDC" w:rsidRDefault="00552DDC" w:rsidP="00552DDC">
      <w:pPr>
        <w:pStyle w:val="ListParagraph"/>
        <w:numPr>
          <w:ilvl w:val="0"/>
          <w:numId w:val="18"/>
        </w:numPr>
        <w:rPr>
          <w:sz w:val="22"/>
          <w:szCs w:val="22"/>
        </w:rPr>
      </w:pPr>
      <w:r w:rsidRPr="00CD1E3F">
        <w:rPr>
          <w:b/>
          <w:sz w:val="22"/>
          <w:szCs w:val="22"/>
        </w:rPr>
        <w:t>Improvement of traffic type coverage</w:t>
      </w:r>
      <w:r>
        <w:rPr>
          <w:sz w:val="22"/>
          <w:szCs w:val="22"/>
        </w:rPr>
        <w:t>: Add “data-intensive eMBB” traffic model</w:t>
      </w:r>
    </w:p>
    <w:p w14:paraId="0B31C78A" w14:textId="77777777" w:rsidR="00552DDC" w:rsidRDefault="00552DDC" w:rsidP="00552DDC">
      <w:pPr>
        <w:pStyle w:val="ListParagraph"/>
        <w:numPr>
          <w:ilvl w:val="0"/>
          <w:numId w:val="18"/>
        </w:numPr>
        <w:rPr>
          <w:sz w:val="22"/>
          <w:szCs w:val="22"/>
        </w:rPr>
      </w:pPr>
      <w:r w:rsidRPr="00CD1E3F">
        <w:rPr>
          <w:b/>
          <w:sz w:val="22"/>
          <w:szCs w:val="22"/>
        </w:rPr>
        <w:t>Rel-17 power consumption baseline</w:t>
      </w:r>
      <w:r>
        <w:rPr>
          <w:sz w:val="22"/>
          <w:szCs w:val="22"/>
        </w:rPr>
        <w:t>: What Rel-15 and Rel-16 power saving schemes should be included and how they should be applied</w:t>
      </w:r>
    </w:p>
    <w:p w14:paraId="0FC0B800" w14:textId="77777777" w:rsidR="00552DDC" w:rsidRDefault="00552DDC" w:rsidP="00552DDC">
      <w:pPr>
        <w:pStyle w:val="ListParagraph"/>
        <w:numPr>
          <w:ilvl w:val="0"/>
          <w:numId w:val="18"/>
        </w:numPr>
        <w:rPr>
          <w:sz w:val="22"/>
          <w:szCs w:val="22"/>
        </w:rPr>
      </w:pPr>
      <w:r w:rsidRPr="00CD1E3F">
        <w:rPr>
          <w:b/>
          <w:sz w:val="22"/>
          <w:szCs w:val="22"/>
        </w:rPr>
        <w:t>Periodic SSB measurement for RLM/BFD</w:t>
      </w:r>
      <w:r>
        <w:rPr>
          <w:sz w:val="22"/>
          <w:szCs w:val="22"/>
        </w:rPr>
        <w:t>: SSB measurement power consumption per DRX cycle</w:t>
      </w:r>
    </w:p>
    <w:p w14:paraId="6F5F9AAF" w14:textId="77777777" w:rsidR="00552DDC" w:rsidRDefault="00552DDC" w:rsidP="00552DDC">
      <w:pPr>
        <w:pStyle w:val="ListParagraph"/>
        <w:numPr>
          <w:ilvl w:val="0"/>
          <w:numId w:val="18"/>
        </w:numPr>
        <w:rPr>
          <w:sz w:val="22"/>
          <w:szCs w:val="22"/>
        </w:rPr>
      </w:pPr>
      <w:r>
        <w:rPr>
          <w:b/>
          <w:sz w:val="22"/>
          <w:szCs w:val="22"/>
        </w:rPr>
        <w:t>Power consumption observations</w:t>
      </w:r>
    </w:p>
    <w:p w14:paraId="41BE1EBD" w14:textId="77777777" w:rsidR="00552DDC" w:rsidRDefault="00552DDC" w:rsidP="00EC244C">
      <w:pPr>
        <w:jc w:val="both"/>
        <w:rPr>
          <w:sz w:val="22"/>
          <w:szCs w:val="22"/>
        </w:rPr>
      </w:pPr>
    </w:p>
    <w:p w14:paraId="35AE198B" w14:textId="625D423C" w:rsidR="00552DDC" w:rsidRPr="00314F30" w:rsidRDefault="00552DDC" w:rsidP="00EC244C">
      <w:pPr>
        <w:jc w:val="both"/>
        <w:rPr>
          <w:sz w:val="22"/>
          <w:szCs w:val="22"/>
        </w:rPr>
      </w:pPr>
      <w:r>
        <w:rPr>
          <w:sz w:val="22"/>
          <w:szCs w:val="22"/>
        </w:rPr>
        <w:t>The above suggested updates will be detailed in Sections 2.1, 2.2</w:t>
      </w:r>
      <w:r w:rsidR="00002E39">
        <w:rPr>
          <w:sz w:val="22"/>
          <w:szCs w:val="22"/>
        </w:rPr>
        <w:t xml:space="preserve">, 2.3 </w:t>
      </w:r>
      <w:r>
        <w:rPr>
          <w:sz w:val="22"/>
          <w:szCs w:val="22"/>
        </w:rPr>
        <w:t>and 2</w:t>
      </w:r>
      <w:r w:rsidR="00002E39">
        <w:rPr>
          <w:sz w:val="22"/>
          <w:szCs w:val="22"/>
        </w:rPr>
        <w:t>.4</w:t>
      </w:r>
      <w:r>
        <w:rPr>
          <w:sz w:val="22"/>
          <w:szCs w:val="22"/>
        </w:rPr>
        <w:t xml:space="preserve">. </w:t>
      </w:r>
    </w:p>
    <w:p w14:paraId="7316BE03" w14:textId="77777777" w:rsidR="00552DDC" w:rsidRDefault="00552DDC" w:rsidP="00552DDC">
      <w:pPr>
        <w:rPr>
          <w:sz w:val="22"/>
          <w:szCs w:val="22"/>
        </w:rPr>
      </w:pPr>
      <w:r>
        <w:rPr>
          <w:sz w:val="22"/>
          <w:szCs w:val="22"/>
        </w:rPr>
        <w:t xml:space="preserve"> </w:t>
      </w:r>
    </w:p>
    <w:p w14:paraId="3354EA3E" w14:textId="77777777" w:rsidR="00E3712B" w:rsidRPr="0019765E" w:rsidRDefault="00E3712B" w:rsidP="00552DDC">
      <w:pPr>
        <w:rPr>
          <w:sz w:val="22"/>
          <w:szCs w:val="22"/>
        </w:rPr>
      </w:pPr>
    </w:p>
    <w:p w14:paraId="4A847519" w14:textId="77777777" w:rsidR="00552DDC" w:rsidRDefault="00552DDC" w:rsidP="00552DDC">
      <w:pPr>
        <w:pStyle w:val="Heading2"/>
      </w:pPr>
      <w:r>
        <w:t>Improvement of Traffic Type Coverage</w:t>
      </w:r>
    </w:p>
    <w:p w14:paraId="568D0B3C" w14:textId="77777777" w:rsidR="00552DDC" w:rsidRDefault="00552DDC" w:rsidP="00552DDC">
      <w:pPr>
        <w:jc w:val="both"/>
        <w:rPr>
          <w:sz w:val="22"/>
          <w:lang w:eastAsia="en-US"/>
        </w:rPr>
      </w:pPr>
      <w:r>
        <w:rPr>
          <w:sz w:val="22"/>
          <w:lang w:eastAsia="en-US"/>
        </w:rPr>
        <w:t xml:space="preserve">By dimensioning the evaluated traffic types for Rel-16 UE power saving, as shown in </w:t>
      </w:r>
      <w:r>
        <w:rPr>
          <w:sz w:val="22"/>
          <w:lang w:eastAsia="en-US"/>
        </w:rPr>
        <w:fldChar w:fldCharType="begin"/>
      </w:r>
      <w:r>
        <w:rPr>
          <w:sz w:val="22"/>
          <w:lang w:eastAsia="en-US"/>
        </w:rPr>
        <w:instrText xml:space="preserve"> REF _Ref47627559 \h </w:instrText>
      </w:r>
      <w:r>
        <w:rPr>
          <w:sz w:val="22"/>
          <w:lang w:eastAsia="en-US"/>
        </w:rPr>
      </w:r>
      <w:r>
        <w:rPr>
          <w:sz w:val="22"/>
          <w:lang w:eastAsia="en-US"/>
        </w:rPr>
        <w:fldChar w:fldCharType="separate"/>
      </w:r>
      <w:r w:rsidR="00BE3779" w:rsidRPr="00CB58D8">
        <w:rPr>
          <w:sz w:val="22"/>
        </w:rPr>
        <w:t xml:space="preserve">Figure </w:t>
      </w:r>
      <w:r w:rsidR="00BE3779">
        <w:rPr>
          <w:noProof/>
          <w:sz w:val="22"/>
        </w:rPr>
        <w:t>1</w:t>
      </w:r>
      <w:r>
        <w:rPr>
          <w:sz w:val="22"/>
          <w:lang w:eastAsia="en-US"/>
        </w:rPr>
        <w:fldChar w:fldCharType="end"/>
      </w:r>
      <w:r>
        <w:rPr>
          <w:sz w:val="22"/>
          <w:lang w:eastAsia="en-US"/>
        </w:rPr>
        <w:t>, a traffic type with frequent data activity and high data rate is currently missing. On the other hand, popular applications like video conferencing belongs to such traffic type. It is therefore necessary to improve the traffic type coverage before we conclude any enhancement for connected mode.</w:t>
      </w:r>
    </w:p>
    <w:p w14:paraId="7BF4DDC0" w14:textId="77777777" w:rsidR="00552DDC" w:rsidRDefault="00552DDC" w:rsidP="00552DDC">
      <w:pPr>
        <w:jc w:val="both"/>
        <w:rPr>
          <w:sz w:val="22"/>
          <w:lang w:eastAsia="en-US"/>
        </w:rPr>
      </w:pPr>
    </w:p>
    <w:p w14:paraId="7BEC1099" w14:textId="77777777" w:rsidR="00552DDC" w:rsidRPr="005B2159" w:rsidRDefault="00552DDC" w:rsidP="00552DDC">
      <w:pPr>
        <w:pStyle w:val="Caption"/>
        <w:rPr>
          <w:sz w:val="22"/>
        </w:rPr>
      </w:pPr>
      <w:bookmarkStart w:id="2" w:name="_Ref47706836"/>
      <w:r w:rsidRPr="005B2159">
        <w:rPr>
          <w:sz w:val="22"/>
        </w:rPr>
        <w:lastRenderedPageBreak/>
        <w:t xml:space="preserve">Proposal </w:t>
      </w:r>
      <w:r w:rsidRPr="005B2159">
        <w:rPr>
          <w:sz w:val="22"/>
        </w:rPr>
        <w:fldChar w:fldCharType="begin"/>
      </w:r>
      <w:r w:rsidRPr="005B2159">
        <w:rPr>
          <w:sz w:val="22"/>
        </w:rPr>
        <w:instrText xml:space="preserve"> SEQ Proposal \* ARABIC </w:instrText>
      </w:r>
      <w:r w:rsidRPr="005B2159">
        <w:rPr>
          <w:sz w:val="22"/>
        </w:rPr>
        <w:fldChar w:fldCharType="separate"/>
      </w:r>
      <w:r w:rsidR="00BE3779">
        <w:rPr>
          <w:noProof/>
          <w:sz w:val="22"/>
        </w:rPr>
        <w:t>1</w:t>
      </w:r>
      <w:r w:rsidRPr="005B2159">
        <w:rPr>
          <w:sz w:val="22"/>
        </w:rPr>
        <w:fldChar w:fldCharType="end"/>
      </w:r>
      <w:r w:rsidRPr="005B2159">
        <w:rPr>
          <w:sz w:val="22"/>
        </w:rPr>
        <w:t>: For Rel-17 UE power saving enhancements for connected mode, include “Real-Time Video” traffic type exhibiting both high data rate (e.g. 20 Mbps for full-HD/1080p) and frequent data activity (e.g., 10 ms – 50 ms) for more complete traffic type coverage.</w:t>
      </w:r>
      <w:bookmarkEnd w:id="2"/>
    </w:p>
    <w:p w14:paraId="2A45B58B" w14:textId="77777777" w:rsidR="00552DDC" w:rsidRPr="0000535A" w:rsidRDefault="00552DDC" w:rsidP="00552DDC"/>
    <w:p w14:paraId="4F5267FE" w14:textId="77777777" w:rsidR="00552DDC" w:rsidRDefault="00552DDC" w:rsidP="00552DDC">
      <w:pPr>
        <w:keepNext/>
        <w:jc w:val="center"/>
      </w:pPr>
      <w:r>
        <w:rPr>
          <w:noProof/>
          <w:lang w:val="en-US" w:eastAsia="zh-TW"/>
        </w:rPr>
        <w:drawing>
          <wp:inline distT="0" distB="0" distL="0" distR="0" wp14:anchorId="29C778A8" wp14:editId="646C7DE6">
            <wp:extent cx="4722495" cy="207903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2210" cy="2083312"/>
                    </a:xfrm>
                    <a:prstGeom prst="rect">
                      <a:avLst/>
                    </a:prstGeom>
                  </pic:spPr>
                </pic:pic>
              </a:graphicData>
            </a:graphic>
          </wp:inline>
        </w:drawing>
      </w:r>
    </w:p>
    <w:p w14:paraId="276C5497" w14:textId="77777777" w:rsidR="00552DDC" w:rsidRPr="00CB58D8" w:rsidRDefault="00552DDC" w:rsidP="00552DDC">
      <w:pPr>
        <w:pStyle w:val="Caption"/>
        <w:jc w:val="center"/>
        <w:rPr>
          <w:sz w:val="20"/>
          <w:lang w:eastAsia="en-US"/>
        </w:rPr>
      </w:pPr>
      <w:bookmarkStart w:id="3" w:name="_Ref47627559"/>
      <w:bookmarkStart w:id="4" w:name="_Ref48652813"/>
      <w:r w:rsidRPr="00CB58D8">
        <w:rPr>
          <w:sz w:val="22"/>
        </w:rPr>
        <w:t xml:space="preserve">Figure </w:t>
      </w:r>
      <w:r w:rsidRPr="00CB58D8">
        <w:rPr>
          <w:sz w:val="22"/>
        </w:rPr>
        <w:fldChar w:fldCharType="begin"/>
      </w:r>
      <w:r w:rsidRPr="00CB58D8">
        <w:rPr>
          <w:sz w:val="22"/>
        </w:rPr>
        <w:instrText xml:space="preserve"> SEQ Figure \* ARABIC </w:instrText>
      </w:r>
      <w:r w:rsidRPr="00CB58D8">
        <w:rPr>
          <w:sz w:val="22"/>
        </w:rPr>
        <w:fldChar w:fldCharType="separate"/>
      </w:r>
      <w:r w:rsidR="00BE3779">
        <w:rPr>
          <w:noProof/>
          <w:sz w:val="22"/>
        </w:rPr>
        <w:t>1</w:t>
      </w:r>
      <w:r w:rsidRPr="00CB58D8">
        <w:rPr>
          <w:sz w:val="22"/>
        </w:rPr>
        <w:fldChar w:fldCharType="end"/>
      </w:r>
      <w:bookmarkEnd w:id="3"/>
      <w:r w:rsidRPr="00CB58D8">
        <w:rPr>
          <w:sz w:val="22"/>
        </w:rPr>
        <w:t>. Traffic types for UE power saving evaluations. Red color part is missing.</w:t>
      </w:r>
      <w:bookmarkEnd w:id="4"/>
    </w:p>
    <w:p w14:paraId="01F5EC1E" w14:textId="77777777" w:rsidR="00552DDC" w:rsidRDefault="00552DDC" w:rsidP="00552DDC">
      <w:pPr>
        <w:jc w:val="both"/>
        <w:rPr>
          <w:sz w:val="22"/>
          <w:lang w:eastAsia="en-US"/>
        </w:rPr>
      </w:pPr>
    </w:p>
    <w:p w14:paraId="526FE468" w14:textId="02A3F435" w:rsidR="00552DDC" w:rsidRDefault="00552DDC" w:rsidP="00552DDC">
      <w:pPr>
        <w:jc w:val="both"/>
        <w:rPr>
          <w:sz w:val="22"/>
          <w:lang w:eastAsia="en-US"/>
        </w:rPr>
      </w:pPr>
      <w:r>
        <w:rPr>
          <w:sz w:val="22"/>
          <w:lang w:eastAsia="en-US"/>
        </w:rPr>
        <w:t>The traffic model specifications for Rel-16 UE power saving capture different traffic characteristics</w:t>
      </w:r>
      <w:r w:rsidR="00E3712B">
        <w:rPr>
          <w:sz w:val="22"/>
          <w:lang w:eastAsia="en-US"/>
        </w:rPr>
        <w:t xml:space="preserve"> </w:t>
      </w:r>
      <w:r w:rsidR="00E3712B">
        <w:rPr>
          <w:sz w:val="22"/>
          <w:lang w:eastAsia="en-US"/>
        </w:rPr>
        <w:fldChar w:fldCharType="begin"/>
      </w:r>
      <w:r w:rsidR="00E3712B">
        <w:rPr>
          <w:sz w:val="22"/>
          <w:lang w:eastAsia="en-US"/>
        </w:rPr>
        <w:instrText xml:space="preserve"> REF _Ref48651398 \n \h </w:instrText>
      </w:r>
      <w:r w:rsidR="00E3712B">
        <w:rPr>
          <w:sz w:val="22"/>
          <w:lang w:eastAsia="en-US"/>
        </w:rPr>
      </w:r>
      <w:r w:rsidR="00E3712B">
        <w:rPr>
          <w:sz w:val="22"/>
          <w:lang w:eastAsia="en-US"/>
        </w:rPr>
        <w:fldChar w:fldCharType="separate"/>
      </w:r>
      <w:r w:rsidR="00E3712B">
        <w:rPr>
          <w:sz w:val="22"/>
          <w:lang w:eastAsia="en-US"/>
        </w:rPr>
        <w:t>[3]</w:t>
      </w:r>
      <w:r w:rsidR="00E3712B">
        <w:rPr>
          <w:sz w:val="22"/>
          <w:lang w:eastAsia="en-US"/>
        </w:rPr>
        <w:fldChar w:fldCharType="end"/>
      </w:r>
      <w:r>
        <w:rPr>
          <w:sz w:val="22"/>
          <w:lang w:eastAsia="en-US"/>
        </w:rPr>
        <w:t xml:space="preserve">. For example, “FTP” represents bursty traffic and “Instant Message (IM)” represents sparse traffic. Simple FTP model 3 is utilized for both traffic types with two parameters, i.e., mean inter-packet arrival time and packet size. </w:t>
      </w:r>
      <w:r w:rsidR="00E3712B">
        <w:rPr>
          <w:sz w:val="22"/>
          <w:lang w:eastAsia="en-US"/>
        </w:rPr>
        <w:t xml:space="preserve">For other traffic type, FTP model is also utilized for “R15 enabled use case” in TR 38.824. In this regard, </w:t>
      </w:r>
      <w:r>
        <w:rPr>
          <w:sz w:val="22"/>
          <w:lang w:eastAsia="en-US"/>
        </w:rPr>
        <w:t xml:space="preserve">it is </w:t>
      </w:r>
      <w:r w:rsidR="00E3712B">
        <w:rPr>
          <w:sz w:val="22"/>
          <w:lang w:eastAsia="en-US"/>
        </w:rPr>
        <w:t>reaonable</w:t>
      </w:r>
      <w:r>
        <w:rPr>
          <w:sz w:val="22"/>
          <w:lang w:eastAsia="en-US"/>
        </w:rPr>
        <w:t xml:space="preserve"> to utilize FTP model 3 </w:t>
      </w:r>
      <w:r w:rsidR="00E3712B">
        <w:rPr>
          <w:sz w:val="22"/>
          <w:lang w:eastAsia="en-US"/>
        </w:rPr>
        <w:t xml:space="preserve">to represent </w:t>
      </w:r>
      <w:r w:rsidR="00E3712B">
        <w:rPr>
          <w:sz w:val="22"/>
          <w:lang w:eastAsia="en-US"/>
        </w:rPr>
        <w:t>“Real-Time Video”</w:t>
      </w:r>
      <w:r w:rsidR="00E3712B">
        <w:rPr>
          <w:sz w:val="22"/>
          <w:lang w:eastAsia="en-US"/>
        </w:rPr>
        <w:t xml:space="preserve"> by setting</w:t>
      </w:r>
      <w:r>
        <w:rPr>
          <w:sz w:val="22"/>
          <w:lang w:eastAsia="en-US"/>
        </w:rPr>
        <w:t xml:space="preserve"> </w:t>
      </w:r>
      <w:r w:rsidR="00E3712B">
        <w:rPr>
          <w:sz w:val="22"/>
          <w:lang w:eastAsia="en-US"/>
        </w:rPr>
        <w:t>proper</w:t>
      </w:r>
      <w:r>
        <w:rPr>
          <w:sz w:val="22"/>
          <w:lang w:eastAsia="en-US"/>
        </w:rPr>
        <w:t xml:space="preserve"> mean inter-packet arrival time and packet size </w:t>
      </w:r>
      <w:r w:rsidR="00E3712B">
        <w:rPr>
          <w:sz w:val="22"/>
          <w:lang w:eastAsia="en-US"/>
        </w:rPr>
        <w:t>(</w:t>
      </w:r>
      <w:r>
        <w:rPr>
          <w:sz w:val="22"/>
          <w:lang w:eastAsia="en-US"/>
        </w:rPr>
        <w:t>corresponding to a target data rate</w:t>
      </w:r>
      <w:r w:rsidR="00E3712B">
        <w:rPr>
          <w:sz w:val="22"/>
          <w:lang w:eastAsia="en-US"/>
        </w:rPr>
        <w:t>)</w:t>
      </w:r>
      <w:r>
        <w:rPr>
          <w:sz w:val="22"/>
          <w:lang w:eastAsia="en-US"/>
        </w:rPr>
        <w:t>. This also help</w:t>
      </w:r>
      <w:r w:rsidR="00EC244C">
        <w:rPr>
          <w:sz w:val="22"/>
          <w:lang w:eastAsia="en-US"/>
        </w:rPr>
        <w:t>s</w:t>
      </w:r>
      <w:r>
        <w:rPr>
          <w:sz w:val="22"/>
          <w:lang w:eastAsia="en-US"/>
        </w:rPr>
        <w:t xml:space="preserve"> companies to minimize the additional efforts for Rel-17 evaluations.</w:t>
      </w:r>
    </w:p>
    <w:p w14:paraId="299A5BC0" w14:textId="77777777" w:rsidR="00552DDC" w:rsidRDefault="00552DDC" w:rsidP="00552DDC">
      <w:pPr>
        <w:jc w:val="both"/>
        <w:rPr>
          <w:sz w:val="22"/>
          <w:lang w:eastAsia="en-US"/>
        </w:rPr>
      </w:pPr>
    </w:p>
    <w:p w14:paraId="21BEA9CC" w14:textId="663279F2" w:rsidR="00552DDC" w:rsidRDefault="00552DDC" w:rsidP="00552DDC">
      <w:pPr>
        <w:jc w:val="both"/>
        <w:rPr>
          <w:sz w:val="22"/>
          <w:lang w:eastAsia="en-US"/>
        </w:rPr>
      </w:pPr>
      <w:r>
        <w:rPr>
          <w:sz w:val="22"/>
          <w:lang w:eastAsia="en-US"/>
        </w:rPr>
        <w:t xml:space="preserve">For mean inter-packet arrival time, typical video frame period, e.g., 1/30 second or ~30 ms, can be considered. Given mean inter-packet arrival time of 30 ms, we can set packet size of 0.08 Mbytes so as to provide a data rate around 20 Mbps </w:t>
      </w:r>
      <w:r w:rsidR="00E3712B">
        <w:rPr>
          <w:sz w:val="22"/>
          <w:lang w:eastAsia="en-US"/>
        </w:rPr>
        <w:t>corresponding to</w:t>
      </w:r>
      <w:r>
        <w:rPr>
          <w:sz w:val="22"/>
          <w:lang w:eastAsia="en-US"/>
        </w:rPr>
        <w:t xml:space="preserve"> full HD/1080p streaming. For the DRX setting, (long cycle, on-duration, inactivity timer) = (20 ms, 5 ms, 10 ms) can be considered, where the long cycle is set to be smaller than mean packet inter-arrival time, and on-duration size and inactivity timer size are set to be at least one period and two periods of a typical 5 ms TDD pattern, respectively. To include the typical carrier aggregation (CA) configuration for FR2, 4 CCs of total 400 MHz can be considered. Note that, to characterize reduced data transmission duration with CA, simplified simulation by scaling the packet size over 1 CC setting can be utilized.</w:t>
      </w:r>
    </w:p>
    <w:p w14:paraId="2A84B0CE" w14:textId="77777777" w:rsidR="00552DDC" w:rsidRDefault="00552DDC" w:rsidP="00552DDC">
      <w:pPr>
        <w:jc w:val="both"/>
        <w:rPr>
          <w:sz w:val="22"/>
          <w:lang w:eastAsia="en-US"/>
        </w:rPr>
      </w:pPr>
    </w:p>
    <w:p w14:paraId="3F7FA36E" w14:textId="77777777" w:rsidR="00552DDC" w:rsidRPr="005B2159" w:rsidRDefault="00552DDC" w:rsidP="00552DDC">
      <w:pPr>
        <w:pStyle w:val="Caption"/>
        <w:rPr>
          <w:sz w:val="22"/>
          <w:szCs w:val="22"/>
        </w:rPr>
      </w:pPr>
      <w:bookmarkStart w:id="5" w:name="_Ref47706843"/>
      <w:r w:rsidRPr="005B2159">
        <w:rPr>
          <w:sz w:val="22"/>
          <w:szCs w:val="22"/>
        </w:rPr>
        <w:t xml:space="preserve">Proposal </w:t>
      </w:r>
      <w:r w:rsidRPr="005B2159">
        <w:rPr>
          <w:sz w:val="22"/>
          <w:szCs w:val="22"/>
        </w:rPr>
        <w:fldChar w:fldCharType="begin"/>
      </w:r>
      <w:r w:rsidRPr="005B2159">
        <w:rPr>
          <w:sz w:val="22"/>
          <w:szCs w:val="22"/>
        </w:rPr>
        <w:instrText xml:space="preserve"> SEQ Proposal \* ARABIC </w:instrText>
      </w:r>
      <w:r w:rsidRPr="005B2159">
        <w:rPr>
          <w:sz w:val="22"/>
          <w:szCs w:val="22"/>
        </w:rPr>
        <w:fldChar w:fldCharType="separate"/>
      </w:r>
      <w:r w:rsidR="00BE3779">
        <w:rPr>
          <w:noProof/>
          <w:sz w:val="22"/>
          <w:szCs w:val="22"/>
        </w:rPr>
        <w:t>2</w:t>
      </w:r>
      <w:r w:rsidRPr="005B2159">
        <w:rPr>
          <w:sz w:val="22"/>
          <w:szCs w:val="22"/>
        </w:rPr>
        <w:fldChar w:fldCharType="end"/>
      </w:r>
      <w:r w:rsidRPr="005B2159">
        <w:rPr>
          <w:sz w:val="22"/>
          <w:szCs w:val="22"/>
        </w:rPr>
        <w:t>: The following parameters are suggested for the “Real-Time Video” traffic type:</w:t>
      </w:r>
      <w:bookmarkEnd w:id="5"/>
    </w:p>
    <w:p w14:paraId="1EAD8F93" w14:textId="77777777" w:rsidR="00552DDC" w:rsidRPr="005B2159" w:rsidRDefault="00552DDC" w:rsidP="00552DDC">
      <w:pPr>
        <w:pStyle w:val="ListParagraph"/>
        <w:numPr>
          <w:ilvl w:val="0"/>
          <w:numId w:val="19"/>
        </w:numPr>
        <w:rPr>
          <w:b/>
          <w:sz w:val="22"/>
          <w:szCs w:val="22"/>
        </w:rPr>
      </w:pPr>
      <w:r w:rsidRPr="005B2159">
        <w:rPr>
          <w:b/>
          <w:sz w:val="22"/>
          <w:szCs w:val="22"/>
        </w:rPr>
        <w:t>FTP model 3 with mean inter-packet arrival time of 30 ms and packet size of 0.08 Mbytes</w:t>
      </w:r>
    </w:p>
    <w:p w14:paraId="0369C15D" w14:textId="77777777" w:rsidR="00552DDC" w:rsidRPr="005B2159" w:rsidRDefault="00552DDC" w:rsidP="00552DDC">
      <w:pPr>
        <w:pStyle w:val="ListParagraph"/>
        <w:numPr>
          <w:ilvl w:val="0"/>
          <w:numId w:val="19"/>
        </w:numPr>
        <w:rPr>
          <w:b/>
          <w:sz w:val="22"/>
          <w:szCs w:val="22"/>
        </w:rPr>
      </w:pPr>
      <w:r w:rsidRPr="005B2159">
        <w:rPr>
          <w:b/>
          <w:sz w:val="22"/>
          <w:szCs w:val="22"/>
        </w:rPr>
        <w:t>DRX (long cycle, on-duration, inactivity timer) = (20 ms, 5 ms, 10 ms)</w:t>
      </w:r>
    </w:p>
    <w:p w14:paraId="0B2BC0CA" w14:textId="77777777" w:rsidR="00552DDC" w:rsidRDefault="00552DDC" w:rsidP="00552DDC">
      <w:pPr>
        <w:pStyle w:val="ListParagraph"/>
        <w:numPr>
          <w:ilvl w:val="0"/>
          <w:numId w:val="19"/>
        </w:numPr>
        <w:rPr>
          <w:b/>
          <w:sz w:val="22"/>
          <w:szCs w:val="22"/>
        </w:rPr>
      </w:pPr>
      <w:r w:rsidRPr="005B2159">
        <w:rPr>
          <w:b/>
          <w:sz w:val="22"/>
          <w:szCs w:val="22"/>
        </w:rPr>
        <w:t xml:space="preserve">1 CC of total 100 MHz for FR1 and 4 CCs of total 400 MHz for FR2 </w:t>
      </w:r>
    </w:p>
    <w:p w14:paraId="397D20D7" w14:textId="164AD254" w:rsidR="00E3712B" w:rsidRPr="005B2159" w:rsidRDefault="00E3712B" w:rsidP="00552DDC">
      <w:pPr>
        <w:pStyle w:val="ListParagraph"/>
        <w:numPr>
          <w:ilvl w:val="0"/>
          <w:numId w:val="19"/>
        </w:numPr>
        <w:rPr>
          <w:b/>
          <w:sz w:val="22"/>
          <w:szCs w:val="22"/>
        </w:rPr>
      </w:pPr>
      <w:r>
        <w:rPr>
          <w:b/>
          <w:sz w:val="22"/>
          <w:szCs w:val="22"/>
        </w:rPr>
        <w:t>Note: FTP model 3 has been utilized for “FTP” and “IM” in TR 38.824 (UE power saving) and also for “R15 enabled use case” in TR 38.824 (URLLC)</w:t>
      </w:r>
    </w:p>
    <w:p w14:paraId="288FBB1C" w14:textId="77777777" w:rsidR="00552DDC" w:rsidRPr="005B2159" w:rsidRDefault="00552DDC" w:rsidP="00552DDC">
      <w:pPr>
        <w:jc w:val="both"/>
        <w:rPr>
          <w:sz w:val="22"/>
          <w:szCs w:val="22"/>
          <w:lang w:eastAsia="en-US"/>
        </w:rPr>
      </w:pPr>
    </w:p>
    <w:p w14:paraId="2D09DDB7" w14:textId="40AFCCC5" w:rsidR="00552DDC" w:rsidRPr="005B2159" w:rsidRDefault="00552DDC" w:rsidP="00552DDC">
      <w:pPr>
        <w:jc w:val="both"/>
        <w:rPr>
          <w:sz w:val="22"/>
          <w:szCs w:val="22"/>
          <w:lang w:eastAsia="en-US"/>
        </w:rPr>
      </w:pPr>
      <w:r w:rsidRPr="005B2159">
        <w:rPr>
          <w:sz w:val="22"/>
          <w:szCs w:val="22"/>
          <w:lang w:eastAsia="en-US"/>
        </w:rPr>
        <w:t>It is also noticed that Rel-1</w:t>
      </w:r>
      <w:r w:rsidR="00EC244C">
        <w:rPr>
          <w:sz w:val="22"/>
          <w:szCs w:val="22"/>
          <w:lang w:eastAsia="en-US"/>
        </w:rPr>
        <w:t>6 traffic models, i.e., FTP, IM and</w:t>
      </w:r>
      <w:r w:rsidRPr="005B2159">
        <w:rPr>
          <w:sz w:val="22"/>
          <w:szCs w:val="22"/>
          <w:lang w:eastAsia="en-US"/>
        </w:rPr>
        <w:t xml:space="preserve"> VoIP, should still be considered for the evaluation of Rel-17 enhancements for connected-mode power saving.</w:t>
      </w:r>
    </w:p>
    <w:p w14:paraId="6E8B8653" w14:textId="77777777" w:rsidR="00552DDC" w:rsidRDefault="00552DDC" w:rsidP="00552DDC">
      <w:pPr>
        <w:jc w:val="both"/>
        <w:rPr>
          <w:sz w:val="22"/>
          <w:lang w:eastAsia="en-US"/>
        </w:rPr>
      </w:pPr>
    </w:p>
    <w:p w14:paraId="79AD1DFA" w14:textId="77777777" w:rsidR="00552DDC" w:rsidRDefault="00552DDC" w:rsidP="00552DDC">
      <w:pPr>
        <w:jc w:val="both"/>
        <w:rPr>
          <w:sz w:val="22"/>
          <w:lang w:eastAsia="en-US"/>
        </w:rPr>
      </w:pPr>
    </w:p>
    <w:p w14:paraId="0163FB88" w14:textId="77777777" w:rsidR="00552DDC" w:rsidRDefault="00552DDC" w:rsidP="00552DDC">
      <w:pPr>
        <w:pStyle w:val="Heading2"/>
      </w:pPr>
      <w:r>
        <w:t>Rel-17 Power Consumption Baseline</w:t>
      </w:r>
    </w:p>
    <w:p w14:paraId="73B53FAF" w14:textId="79027DD6" w:rsidR="00552DDC" w:rsidRDefault="00552DDC" w:rsidP="00552DDC">
      <w:pPr>
        <w:jc w:val="both"/>
        <w:rPr>
          <w:sz w:val="22"/>
          <w:lang w:eastAsia="en-US"/>
        </w:rPr>
      </w:pPr>
      <w:r>
        <w:rPr>
          <w:sz w:val="22"/>
          <w:lang w:eastAsia="en-US"/>
        </w:rPr>
        <w:t>In Rel-15 and Rel-16 NR, DCI-based power saving adaptatio</w:t>
      </w:r>
      <w:r w:rsidR="00E3712B">
        <w:rPr>
          <w:sz w:val="22"/>
          <w:lang w:eastAsia="en-US"/>
        </w:rPr>
        <w:t>ns are developed in addition to</w:t>
      </w:r>
      <w:r>
        <w:rPr>
          <w:sz w:val="22"/>
          <w:lang w:eastAsia="en-US"/>
        </w:rPr>
        <w:t xml:space="preserve"> DRX feature. Via DCI indication, network can indicate UE to apply reduced reception bandwidth, reduced number of non-dormant SCells, reduced number of MIMO layers, cross-slot scheduling and longer PDCCH monitoring periodicity when there is no data for the UE. UE power consumption can be scaled down after applying the power saving setting. On the other hand, to maximize the data efficiency, network can also indicate UE to apply full reception bandwidth, maximum number of non-dormant SCells, maximum number of MIMO layers, same-slot scheduling and per-slot PDCCH monitoring for the transmission duration of a packet. With the principle in mind, power consumption analysis can be based on partition UE processing timeline into data-efficient durations and power-saving durations, as illustrated in </w:t>
      </w:r>
      <w:r>
        <w:rPr>
          <w:sz w:val="22"/>
          <w:lang w:eastAsia="en-US"/>
        </w:rPr>
        <w:fldChar w:fldCharType="begin"/>
      </w:r>
      <w:r>
        <w:rPr>
          <w:sz w:val="22"/>
          <w:lang w:eastAsia="en-US"/>
        </w:rPr>
        <w:instrText xml:space="preserve"> REF _Ref47664799 \h </w:instrText>
      </w:r>
      <w:r>
        <w:rPr>
          <w:sz w:val="22"/>
          <w:lang w:eastAsia="en-US"/>
        </w:rPr>
      </w:r>
      <w:r>
        <w:rPr>
          <w:sz w:val="22"/>
          <w:lang w:eastAsia="en-US"/>
        </w:rPr>
        <w:fldChar w:fldCharType="separate"/>
      </w:r>
      <w:r w:rsidR="00BE3779" w:rsidRPr="00CB58D8">
        <w:rPr>
          <w:sz w:val="22"/>
          <w:szCs w:val="22"/>
        </w:rPr>
        <w:t xml:space="preserve">Figure </w:t>
      </w:r>
      <w:r w:rsidR="00BE3779">
        <w:rPr>
          <w:noProof/>
          <w:sz w:val="22"/>
          <w:szCs w:val="22"/>
        </w:rPr>
        <w:t>2</w:t>
      </w:r>
      <w:r>
        <w:rPr>
          <w:sz w:val="22"/>
          <w:lang w:eastAsia="en-US"/>
        </w:rPr>
        <w:fldChar w:fldCharType="end"/>
      </w:r>
      <w:r>
        <w:rPr>
          <w:sz w:val="22"/>
          <w:lang w:eastAsia="en-US"/>
        </w:rPr>
        <w:t>.</w:t>
      </w:r>
    </w:p>
    <w:p w14:paraId="0B590E05" w14:textId="77777777" w:rsidR="00552DDC" w:rsidRDefault="00552DDC" w:rsidP="00552DDC">
      <w:pPr>
        <w:jc w:val="both"/>
        <w:rPr>
          <w:sz w:val="22"/>
          <w:lang w:eastAsia="en-US"/>
        </w:rPr>
      </w:pPr>
    </w:p>
    <w:p w14:paraId="727B94FA" w14:textId="77777777" w:rsidR="00552DDC" w:rsidRDefault="00552DDC" w:rsidP="00552DDC">
      <w:pPr>
        <w:pStyle w:val="Caption"/>
        <w:rPr>
          <w:sz w:val="22"/>
          <w:szCs w:val="22"/>
        </w:rPr>
      </w:pPr>
      <w:bookmarkStart w:id="6" w:name="_Ref47706858"/>
      <w:r w:rsidRPr="005B2159">
        <w:rPr>
          <w:sz w:val="22"/>
          <w:szCs w:val="22"/>
        </w:rPr>
        <w:t xml:space="preserve">Proposal </w:t>
      </w:r>
      <w:r w:rsidRPr="005B2159">
        <w:rPr>
          <w:sz w:val="22"/>
          <w:szCs w:val="22"/>
        </w:rPr>
        <w:fldChar w:fldCharType="begin"/>
      </w:r>
      <w:r w:rsidRPr="005B2159">
        <w:rPr>
          <w:sz w:val="22"/>
          <w:szCs w:val="22"/>
        </w:rPr>
        <w:instrText xml:space="preserve"> SEQ Proposal \* ARABIC </w:instrText>
      </w:r>
      <w:r w:rsidRPr="005B2159">
        <w:rPr>
          <w:sz w:val="22"/>
          <w:szCs w:val="22"/>
        </w:rPr>
        <w:fldChar w:fldCharType="separate"/>
      </w:r>
      <w:r w:rsidR="00BE3779">
        <w:rPr>
          <w:noProof/>
          <w:sz w:val="22"/>
          <w:szCs w:val="22"/>
        </w:rPr>
        <w:t>3</w:t>
      </w:r>
      <w:r w:rsidRPr="005B2159">
        <w:rPr>
          <w:sz w:val="22"/>
          <w:szCs w:val="22"/>
        </w:rPr>
        <w:fldChar w:fldCharType="end"/>
      </w:r>
      <w:r w:rsidRPr="005B2159">
        <w:rPr>
          <w:sz w:val="22"/>
          <w:szCs w:val="22"/>
        </w:rPr>
        <w:t>: Rel-17 power consumption analysis is based on partitioning UE processing timeline into data-efficient durations and power-saving durations. The power consumption characteristics for different types of durations are based on the corresponding settings for reception BW, number of MIMO layers, same/cross-slot scheduling, PDCCH monitoring and SCell dormancy.</w:t>
      </w:r>
      <w:bookmarkEnd w:id="6"/>
    </w:p>
    <w:p w14:paraId="163E3C15" w14:textId="77777777" w:rsidR="00CB58D8" w:rsidRPr="00CB58D8" w:rsidRDefault="00CB58D8" w:rsidP="00CB58D8"/>
    <w:p w14:paraId="0A0F3FBF" w14:textId="77777777" w:rsidR="00552DDC" w:rsidRPr="005B2159" w:rsidRDefault="00552DDC" w:rsidP="00552DDC">
      <w:pPr>
        <w:keepNext/>
        <w:jc w:val="both"/>
        <w:rPr>
          <w:sz w:val="22"/>
          <w:szCs w:val="22"/>
        </w:rPr>
      </w:pPr>
      <w:r w:rsidRPr="005B2159">
        <w:rPr>
          <w:noProof/>
          <w:sz w:val="22"/>
          <w:szCs w:val="22"/>
          <w:lang w:val="en-US" w:eastAsia="zh-TW"/>
        </w:rPr>
        <w:drawing>
          <wp:inline distT="0" distB="0" distL="0" distR="0" wp14:anchorId="3126DB97" wp14:editId="3AC2ED13">
            <wp:extent cx="6646545" cy="131572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6545" cy="1315720"/>
                    </a:xfrm>
                    <a:prstGeom prst="rect">
                      <a:avLst/>
                    </a:prstGeom>
                  </pic:spPr>
                </pic:pic>
              </a:graphicData>
            </a:graphic>
          </wp:inline>
        </w:drawing>
      </w:r>
    </w:p>
    <w:p w14:paraId="060D3EDC" w14:textId="77777777" w:rsidR="00552DDC" w:rsidRPr="00CB58D8" w:rsidRDefault="00552DDC" w:rsidP="00552DDC">
      <w:pPr>
        <w:pStyle w:val="Caption"/>
        <w:jc w:val="center"/>
        <w:rPr>
          <w:sz w:val="22"/>
          <w:szCs w:val="22"/>
          <w:lang w:eastAsia="en-US"/>
        </w:rPr>
      </w:pPr>
      <w:bookmarkStart w:id="7" w:name="_Ref47664799"/>
      <w:bookmarkStart w:id="8" w:name="_Ref48652904"/>
      <w:r w:rsidRPr="00CB58D8">
        <w:rPr>
          <w:sz w:val="22"/>
          <w:szCs w:val="22"/>
        </w:rPr>
        <w:t xml:space="preserve">Figure </w:t>
      </w:r>
      <w:r w:rsidRPr="00CB58D8">
        <w:rPr>
          <w:sz w:val="22"/>
          <w:szCs w:val="22"/>
        </w:rPr>
        <w:fldChar w:fldCharType="begin"/>
      </w:r>
      <w:r w:rsidRPr="00CB58D8">
        <w:rPr>
          <w:sz w:val="22"/>
          <w:szCs w:val="22"/>
        </w:rPr>
        <w:instrText xml:space="preserve"> SEQ Figure \* ARABIC </w:instrText>
      </w:r>
      <w:r w:rsidRPr="00CB58D8">
        <w:rPr>
          <w:sz w:val="22"/>
          <w:szCs w:val="22"/>
        </w:rPr>
        <w:fldChar w:fldCharType="separate"/>
      </w:r>
      <w:r w:rsidR="00BE3779">
        <w:rPr>
          <w:noProof/>
          <w:sz w:val="22"/>
          <w:szCs w:val="22"/>
        </w:rPr>
        <w:t>2</w:t>
      </w:r>
      <w:r w:rsidRPr="00CB58D8">
        <w:rPr>
          <w:sz w:val="22"/>
          <w:szCs w:val="22"/>
        </w:rPr>
        <w:fldChar w:fldCharType="end"/>
      </w:r>
      <w:bookmarkEnd w:id="7"/>
      <w:r w:rsidRPr="00CB58D8">
        <w:rPr>
          <w:sz w:val="22"/>
          <w:szCs w:val="22"/>
        </w:rPr>
        <w:t>: Connected-mode power consumption analysis for a given UE processing timeline</w:t>
      </w:r>
      <w:bookmarkEnd w:id="8"/>
    </w:p>
    <w:p w14:paraId="45312170" w14:textId="77777777" w:rsidR="00552DDC" w:rsidRDefault="00552DDC" w:rsidP="00552DDC">
      <w:pPr>
        <w:jc w:val="both"/>
        <w:rPr>
          <w:sz w:val="22"/>
          <w:lang w:eastAsia="en-US"/>
        </w:rPr>
      </w:pPr>
    </w:p>
    <w:p w14:paraId="08DCA347" w14:textId="77777777" w:rsidR="00552DDC" w:rsidRDefault="00552DDC" w:rsidP="00552DDC">
      <w:pPr>
        <w:jc w:val="both"/>
        <w:rPr>
          <w:sz w:val="22"/>
          <w:lang w:eastAsia="en-US"/>
        </w:rPr>
      </w:pPr>
      <w:r>
        <w:rPr>
          <w:sz w:val="22"/>
          <w:lang w:eastAsia="en-US"/>
        </w:rPr>
        <w:t>For data-efficiency durations, it is necessary to include a delay of X (ms) after the last TB of a packet. X should be larger than the sum of delays of UE ACK/NACK for the last TB, gNodeB processing for HARQ, and gNodeB indication for UE power saving, subject to the limitation of a given TDD pattern. In particular, we may model X to be 8 ms, but larger value can be suggested/reported if necessary.</w:t>
      </w:r>
    </w:p>
    <w:p w14:paraId="13708940" w14:textId="77777777" w:rsidR="00552DDC" w:rsidRDefault="00552DDC" w:rsidP="00552DDC">
      <w:pPr>
        <w:jc w:val="both"/>
        <w:rPr>
          <w:sz w:val="22"/>
          <w:lang w:eastAsia="en-US"/>
        </w:rPr>
      </w:pPr>
    </w:p>
    <w:p w14:paraId="5F4E2767" w14:textId="77777777" w:rsidR="00552DDC" w:rsidRPr="005B2159" w:rsidRDefault="00552DDC" w:rsidP="00552DDC">
      <w:pPr>
        <w:pStyle w:val="Caption"/>
        <w:rPr>
          <w:sz w:val="22"/>
          <w:szCs w:val="22"/>
          <w:lang w:eastAsia="en-US"/>
        </w:rPr>
      </w:pPr>
      <w:bookmarkStart w:id="9" w:name="_Ref47706863"/>
      <w:r w:rsidRPr="005B2159">
        <w:rPr>
          <w:sz w:val="22"/>
          <w:szCs w:val="22"/>
        </w:rPr>
        <w:t xml:space="preserve">Proposal </w:t>
      </w:r>
      <w:r w:rsidRPr="005B2159">
        <w:rPr>
          <w:sz w:val="22"/>
          <w:szCs w:val="22"/>
        </w:rPr>
        <w:fldChar w:fldCharType="begin"/>
      </w:r>
      <w:r w:rsidRPr="005B2159">
        <w:rPr>
          <w:sz w:val="22"/>
          <w:szCs w:val="22"/>
        </w:rPr>
        <w:instrText xml:space="preserve"> SEQ Proposal \* ARABIC </w:instrText>
      </w:r>
      <w:r w:rsidRPr="005B2159">
        <w:rPr>
          <w:sz w:val="22"/>
          <w:szCs w:val="22"/>
        </w:rPr>
        <w:fldChar w:fldCharType="separate"/>
      </w:r>
      <w:r w:rsidR="00BE3779">
        <w:rPr>
          <w:noProof/>
          <w:sz w:val="22"/>
          <w:szCs w:val="22"/>
        </w:rPr>
        <w:t>4</w:t>
      </w:r>
      <w:r w:rsidRPr="005B2159">
        <w:rPr>
          <w:sz w:val="22"/>
          <w:szCs w:val="22"/>
        </w:rPr>
        <w:fldChar w:fldCharType="end"/>
      </w:r>
      <w:r w:rsidRPr="005B2159">
        <w:rPr>
          <w:sz w:val="22"/>
          <w:szCs w:val="22"/>
        </w:rPr>
        <w:t xml:space="preserve">: For data-efficient duration, include a delay of X (ms) after the last TB of a packet, comprising of at least the delays </w:t>
      </w:r>
      <w:r w:rsidRPr="005B2159">
        <w:rPr>
          <w:sz w:val="22"/>
          <w:szCs w:val="22"/>
          <w:lang w:eastAsia="en-US"/>
        </w:rPr>
        <w:t>of UE ACK/NACK for the last TB, gNodeB processing for HARQ, and gNodeB indication for UE power saving. X = 8 ms is suggested, and larger X values can be reported if utilized.</w:t>
      </w:r>
      <w:bookmarkEnd w:id="9"/>
    </w:p>
    <w:p w14:paraId="544A7B60" w14:textId="77777777" w:rsidR="00552DDC" w:rsidRPr="005B2159" w:rsidRDefault="00552DDC" w:rsidP="00552DDC">
      <w:pPr>
        <w:jc w:val="both"/>
        <w:rPr>
          <w:sz w:val="22"/>
          <w:szCs w:val="22"/>
          <w:lang w:eastAsia="en-US"/>
        </w:rPr>
      </w:pPr>
    </w:p>
    <w:p w14:paraId="486BED5D" w14:textId="3B4AC45C" w:rsidR="00552DDC" w:rsidRPr="005B2159" w:rsidRDefault="00552DDC" w:rsidP="00552DDC">
      <w:pPr>
        <w:pStyle w:val="Caption"/>
        <w:rPr>
          <w:sz w:val="22"/>
          <w:szCs w:val="22"/>
          <w:lang w:eastAsia="en-US"/>
        </w:rPr>
      </w:pPr>
      <w:bookmarkStart w:id="10" w:name="_Ref47706869"/>
      <w:r w:rsidRPr="005B2159">
        <w:rPr>
          <w:sz w:val="22"/>
          <w:szCs w:val="22"/>
        </w:rPr>
        <w:t xml:space="preserve">Proposal </w:t>
      </w:r>
      <w:r w:rsidRPr="005B2159">
        <w:rPr>
          <w:sz w:val="22"/>
          <w:szCs w:val="22"/>
        </w:rPr>
        <w:fldChar w:fldCharType="begin"/>
      </w:r>
      <w:r w:rsidRPr="005B2159">
        <w:rPr>
          <w:sz w:val="22"/>
          <w:szCs w:val="22"/>
        </w:rPr>
        <w:instrText xml:space="preserve"> SEQ Proposal \* ARABIC </w:instrText>
      </w:r>
      <w:r w:rsidRPr="005B2159">
        <w:rPr>
          <w:sz w:val="22"/>
          <w:szCs w:val="22"/>
        </w:rPr>
        <w:fldChar w:fldCharType="separate"/>
      </w:r>
      <w:r w:rsidR="00BE3779">
        <w:rPr>
          <w:noProof/>
          <w:sz w:val="22"/>
          <w:szCs w:val="22"/>
        </w:rPr>
        <w:t>5</w:t>
      </w:r>
      <w:r w:rsidRPr="005B2159">
        <w:rPr>
          <w:sz w:val="22"/>
          <w:szCs w:val="22"/>
        </w:rPr>
        <w:fldChar w:fldCharType="end"/>
      </w:r>
      <w:r w:rsidRPr="005B2159">
        <w:rPr>
          <w:sz w:val="22"/>
          <w:szCs w:val="22"/>
        </w:rPr>
        <w:t xml:space="preserve">: </w:t>
      </w:r>
      <w:r w:rsidRPr="005B2159">
        <w:rPr>
          <w:sz w:val="22"/>
          <w:szCs w:val="22"/>
          <w:lang w:eastAsia="en-US"/>
        </w:rPr>
        <w:t xml:space="preserve">For data-efficient and power-saving settings, please refer </w:t>
      </w:r>
      <w:r w:rsidRPr="005B2159">
        <w:rPr>
          <w:sz w:val="22"/>
          <w:szCs w:val="22"/>
          <w:lang w:eastAsia="en-US"/>
        </w:rPr>
        <w:fldChar w:fldCharType="begin"/>
      </w:r>
      <w:r w:rsidRPr="005B2159">
        <w:rPr>
          <w:sz w:val="22"/>
          <w:szCs w:val="22"/>
          <w:lang w:eastAsia="en-US"/>
        </w:rPr>
        <w:instrText xml:space="preserve"> REF _Ref47665652 \h </w:instrText>
      </w:r>
      <w:r w:rsidR="005B2159">
        <w:rPr>
          <w:sz w:val="22"/>
          <w:szCs w:val="22"/>
          <w:lang w:eastAsia="en-US"/>
        </w:rPr>
        <w:instrText xml:space="preserve"> \* MERGEFORMAT </w:instrText>
      </w:r>
      <w:r w:rsidRPr="005B2159">
        <w:rPr>
          <w:sz w:val="22"/>
          <w:szCs w:val="22"/>
          <w:lang w:eastAsia="en-US"/>
        </w:rPr>
      </w:r>
      <w:r w:rsidRPr="005B2159">
        <w:rPr>
          <w:sz w:val="22"/>
          <w:szCs w:val="22"/>
          <w:lang w:eastAsia="en-US"/>
        </w:rPr>
        <w:fldChar w:fldCharType="separate"/>
      </w:r>
      <w:r w:rsidR="00BE3779" w:rsidRPr="005B2159">
        <w:rPr>
          <w:sz w:val="22"/>
          <w:szCs w:val="22"/>
        </w:rPr>
        <w:t xml:space="preserve">Table </w:t>
      </w:r>
      <w:r w:rsidR="00BE3779">
        <w:rPr>
          <w:noProof/>
          <w:sz w:val="22"/>
          <w:szCs w:val="22"/>
        </w:rPr>
        <w:t>1</w:t>
      </w:r>
      <w:r w:rsidRPr="005B2159">
        <w:rPr>
          <w:sz w:val="22"/>
          <w:szCs w:val="22"/>
          <w:lang w:eastAsia="en-US"/>
        </w:rPr>
        <w:fldChar w:fldCharType="end"/>
      </w:r>
      <w:r w:rsidRPr="005B2159">
        <w:rPr>
          <w:sz w:val="22"/>
          <w:szCs w:val="22"/>
          <w:lang w:eastAsia="en-US"/>
        </w:rPr>
        <w:t xml:space="preserve"> for Rel-17 power consumption baseline.</w:t>
      </w:r>
      <w:bookmarkEnd w:id="10"/>
      <w:r w:rsidRPr="005B2159">
        <w:rPr>
          <w:sz w:val="22"/>
          <w:szCs w:val="22"/>
          <w:lang w:eastAsia="en-US"/>
        </w:rPr>
        <w:t xml:space="preserve"> </w:t>
      </w:r>
    </w:p>
    <w:p w14:paraId="4A2CD427" w14:textId="0E8F653E" w:rsidR="00552DDC" w:rsidRPr="005B2159" w:rsidRDefault="00E3712B" w:rsidP="00552DDC">
      <w:pPr>
        <w:pStyle w:val="Caption"/>
        <w:keepNext/>
        <w:jc w:val="center"/>
        <w:rPr>
          <w:sz w:val="22"/>
          <w:szCs w:val="22"/>
        </w:rPr>
      </w:pPr>
      <w:bookmarkStart w:id="11" w:name="_Ref47665652"/>
      <w:bookmarkStart w:id="12" w:name="_Ref47665644"/>
      <w:r>
        <w:rPr>
          <w:sz w:val="22"/>
          <w:szCs w:val="22"/>
        </w:rPr>
        <w:br/>
      </w:r>
      <w:r w:rsidR="00552DDC" w:rsidRPr="005B2159">
        <w:rPr>
          <w:sz w:val="22"/>
          <w:szCs w:val="22"/>
        </w:rPr>
        <w:t xml:space="preserve">Table </w:t>
      </w:r>
      <w:r w:rsidR="00552DDC" w:rsidRPr="005B2159">
        <w:rPr>
          <w:sz w:val="22"/>
          <w:szCs w:val="22"/>
        </w:rPr>
        <w:fldChar w:fldCharType="begin"/>
      </w:r>
      <w:r w:rsidR="00552DDC" w:rsidRPr="005B2159">
        <w:rPr>
          <w:sz w:val="22"/>
          <w:szCs w:val="22"/>
        </w:rPr>
        <w:instrText xml:space="preserve"> SEQ Table \* ARABIC </w:instrText>
      </w:r>
      <w:r w:rsidR="00552DDC" w:rsidRPr="005B2159">
        <w:rPr>
          <w:sz w:val="22"/>
          <w:szCs w:val="22"/>
        </w:rPr>
        <w:fldChar w:fldCharType="separate"/>
      </w:r>
      <w:r w:rsidR="00BE3779">
        <w:rPr>
          <w:noProof/>
          <w:sz w:val="22"/>
          <w:szCs w:val="22"/>
        </w:rPr>
        <w:t>1</w:t>
      </w:r>
      <w:r w:rsidR="00552DDC" w:rsidRPr="005B2159">
        <w:rPr>
          <w:sz w:val="22"/>
          <w:szCs w:val="22"/>
        </w:rPr>
        <w:fldChar w:fldCharType="end"/>
      </w:r>
      <w:bookmarkEnd w:id="11"/>
      <w:r w:rsidR="00552DDC" w:rsidRPr="005B2159">
        <w:rPr>
          <w:sz w:val="22"/>
          <w:szCs w:val="22"/>
        </w:rPr>
        <w:t>: Data-efficient and power-saving settings for Rel-17 power consumption baseline</w:t>
      </w:r>
      <w:bookmarkEnd w:id="12"/>
    </w:p>
    <w:p w14:paraId="34D3B2B6" w14:textId="77777777" w:rsidR="00552DDC" w:rsidRPr="005B2159" w:rsidRDefault="00552DDC" w:rsidP="00552DDC">
      <w:pPr>
        <w:jc w:val="both"/>
        <w:rPr>
          <w:sz w:val="22"/>
          <w:szCs w:val="22"/>
          <w:lang w:val="en-US" w:eastAsia="en-US"/>
        </w:rPr>
      </w:pPr>
      <w:r w:rsidRPr="005B2159">
        <w:rPr>
          <w:noProof/>
          <w:sz w:val="22"/>
          <w:szCs w:val="22"/>
          <w:lang w:val="en-US" w:eastAsia="zh-TW"/>
        </w:rPr>
        <w:drawing>
          <wp:inline distT="0" distB="0" distL="0" distR="0" wp14:anchorId="630DB4BD" wp14:editId="1FDB9167">
            <wp:extent cx="6646545" cy="1156970"/>
            <wp:effectExtent l="0" t="0" r="1905"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6545" cy="1156970"/>
                    </a:xfrm>
                    <a:prstGeom prst="rect">
                      <a:avLst/>
                    </a:prstGeom>
                  </pic:spPr>
                </pic:pic>
              </a:graphicData>
            </a:graphic>
          </wp:inline>
        </w:drawing>
      </w:r>
    </w:p>
    <w:p w14:paraId="387BC217" w14:textId="77777777" w:rsidR="00552DDC" w:rsidRPr="005B2159" w:rsidRDefault="00552DDC" w:rsidP="00552DDC">
      <w:pPr>
        <w:jc w:val="both"/>
        <w:rPr>
          <w:sz w:val="22"/>
          <w:szCs w:val="22"/>
          <w:lang w:eastAsia="en-US"/>
        </w:rPr>
      </w:pPr>
    </w:p>
    <w:p w14:paraId="7ED1BB40" w14:textId="012F1FAD" w:rsidR="00552DDC" w:rsidRPr="005B2159" w:rsidRDefault="00552DDC" w:rsidP="00552DDC">
      <w:pPr>
        <w:jc w:val="both"/>
        <w:rPr>
          <w:sz w:val="22"/>
          <w:szCs w:val="22"/>
          <w:lang w:eastAsia="en-US"/>
        </w:rPr>
      </w:pPr>
      <w:r w:rsidRPr="005B2159">
        <w:rPr>
          <w:sz w:val="22"/>
          <w:szCs w:val="22"/>
          <w:lang w:eastAsia="en-US"/>
        </w:rPr>
        <w:t xml:space="preserve">Note that, with DCI-base power saving schemes for DRX active time, the benefit of DRX benefit becomes limited. For simplicity of the evaluation, we suggest to apply DRX long cycle only. For the quantitative check on the power saving gain with DRX short cycle, please refer to slide 31 of </w:t>
      </w:r>
      <w:r w:rsidR="00E3712B">
        <w:rPr>
          <w:sz w:val="22"/>
          <w:szCs w:val="22"/>
          <w:lang w:eastAsia="en-US"/>
        </w:rPr>
        <w:fldChar w:fldCharType="begin"/>
      </w:r>
      <w:r w:rsidR="00E3712B">
        <w:rPr>
          <w:sz w:val="22"/>
          <w:szCs w:val="22"/>
          <w:lang w:eastAsia="en-US"/>
        </w:rPr>
        <w:instrText xml:space="preserve"> REF _Ref48652292 \n \h </w:instrText>
      </w:r>
      <w:r w:rsidR="00E3712B">
        <w:rPr>
          <w:sz w:val="22"/>
          <w:szCs w:val="22"/>
          <w:lang w:eastAsia="en-US"/>
        </w:rPr>
      </w:r>
      <w:r w:rsidR="00E3712B">
        <w:rPr>
          <w:sz w:val="22"/>
          <w:szCs w:val="22"/>
          <w:lang w:eastAsia="en-US"/>
        </w:rPr>
        <w:fldChar w:fldCharType="separate"/>
      </w:r>
      <w:r w:rsidR="00E3712B">
        <w:rPr>
          <w:sz w:val="22"/>
          <w:szCs w:val="22"/>
          <w:lang w:eastAsia="en-US"/>
        </w:rPr>
        <w:t>[5]</w:t>
      </w:r>
      <w:r w:rsidR="00E3712B">
        <w:rPr>
          <w:sz w:val="22"/>
          <w:szCs w:val="22"/>
          <w:lang w:eastAsia="en-US"/>
        </w:rPr>
        <w:fldChar w:fldCharType="end"/>
      </w:r>
      <w:r w:rsidRPr="005B2159">
        <w:rPr>
          <w:sz w:val="22"/>
          <w:szCs w:val="22"/>
          <w:lang w:eastAsia="en-US"/>
        </w:rPr>
        <w:t>.</w:t>
      </w:r>
    </w:p>
    <w:p w14:paraId="4F0990B8" w14:textId="77777777" w:rsidR="00552DDC" w:rsidRDefault="00552DDC" w:rsidP="00552DDC">
      <w:pPr>
        <w:jc w:val="both"/>
        <w:rPr>
          <w:sz w:val="22"/>
          <w:lang w:eastAsia="en-US"/>
        </w:rPr>
      </w:pPr>
    </w:p>
    <w:p w14:paraId="3D01B018" w14:textId="77777777" w:rsidR="00552DDC" w:rsidRDefault="00552DDC" w:rsidP="00552DDC">
      <w:pPr>
        <w:pStyle w:val="Heading2"/>
      </w:pPr>
      <w:r w:rsidRPr="00BE637B">
        <w:t>Periodic SSB measurement for RLM/BFD</w:t>
      </w:r>
    </w:p>
    <w:p w14:paraId="04CD6CFA" w14:textId="013E4F56" w:rsidR="00552DDC" w:rsidRDefault="00552DDC" w:rsidP="00552DDC">
      <w:pPr>
        <w:jc w:val="both"/>
        <w:rPr>
          <w:sz w:val="22"/>
          <w:lang w:eastAsia="en-US"/>
        </w:rPr>
      </w:pPr>
      <w:r>
        <w:rPr>
          <w:sz w:val="22"/>
          <w:lang w:eastAsia="en-US"/>
        </w:rPr>
        <w:t xml:space="preserve">In Rel-16, periodic UE house-keeping jobs, e.g., synchronization, CSI, etc., at a period of 160 ms is assumed. </w:t>
      </w:r>
      <w:r w:rsidR="00E3712B">
        <w:rPr>
          <w:sz w:val="22"/>
          <w:lang w:eastAsia="en-US"/>
        </w:rPr>
        <w:t>For RAN4 study in</w:t>
      </w:r>
      <w:r>
        <w:rPr>
          <w:sz w:val="22"/>
          <w:lang w:eastAsia="en-US"/>
        </w:rPr>
        <w:t xml:space="preserve"> RLM/BFD relaxation</w:t>
      </w:r>
      <w:r w:rsidR="00E3712B">
        <w:rPr>
          <w:sz w:val="22"/>
          <w:lang w:eastAsia="en-US"/>
        </w:rPr>
        <w:t xml:space="preserve"> schemes</w:t>
      </w:r>
      <w:r>
        <w:rPr>
          <w:sz w:val="22"/>
          <w:lang w:eastAsia="en-US"/>
        </w:rPr>
        <w:t>, the corresponding measurement power consumption should be modelled.</w:t>
      </w:r>
    </w:p>
    <w:p w14:paraId="57DA67A5" w14:textId="77777777" w:rsidR="00552DDC" w:rsidRPr="00511A06" w:rsidRDefault="00552DDC" w:rsidP="00552DDC">
      <w:pPr>
        <w:jc w:val="both"/>
        <w:rPr>
          <w:sz w:val="20"/>
          <w:lang w:eastAsia="en-US"/>
        </w:rPr>
      </w:pPr>
    </w:p>
    <w:p w14:paraId="70C700F3" w14:textId="76C70FD2" w:rsidR="00552DDC" w:rsidRPr="00511A06" w:rsidRDefault="00552DDC" w:rsidP="00552DDC">
      <w:pPr>
        <w:pStyle w:val="Caption"/>
        <w:rPr>
          <w:sz w:val="20"/>
          <w:lang w:eastAsia="en-US"/>
        </w:rPr>
      </w:pPr>
      <w:bookmarkStart w:id="13" w:name="_Ref47706873"/>
      <w:r w:rsidRPr="00511A06">
        <w:rPr>
          <w:sz w:val="22"/>
        </w:rPr>
        <w:t xml:space="preserve">Proposal </w:t>
      </w:r>
      <w:r w:rsidRPr="00511A06">
        <w:rPr>
          <w:sz w:val="22"/>
        </w:rPr>
        <w:fldChar w:fldCharType="begin"/>
      </w:r>
      <w:r w:rsidRPr="00511A06">
        <w:rPr>
          <w:sz w:val="22"/>
        </w:rPr>
        <w:instrText xml:space="preserve"> SEQ Proposal \* ARABIC </w:instrText>
      </w:r>
      <w:r w:rsidRPr="00511A06">
        <w:rPr>
          <w:sz w:val="22"/>
        </w:rPr>
        <w:fldChar w:fldCharType="separate"/>
      </w:r>
      <w:r w:rsidR="00BE3779">
        <w:rPr>
          <w:noProof/>
          <w:sz w:val="22"/>
        </w:rPr>
        <w:t>6</w:t>
      </w:r>
      <w:r w:rsidRPr="00511A06">
        <w:rPr>
          <w:sz w:val="22"/>
        </w:rPr>
        <w:fldChar w:fldCharType="end"/>
      </w:r>
      <w:r w:rsidRPr="00511A06">
        <w:rPr>
          <w:sz w:val="22"/>
        </w:rPr>
        <w:t xml:space="preserve">: Include the assumption in Table 2 </w:t>
      </w:r>
      <w:r w:rsidR="00161379">
        <w:rPr>
          <w:sz w:val="22"/>
        </w:rPr>
        <w:t>and model</w:t>
      </w:r>
      <w:r w:rsidRPr="00511A06">
        <w:rPr>
          <w:sz w:val="22"/>
        </w:rPr>
        <w:t xml:space="preserve"> SSB measurement power consumption per DRX cycle for </w:t>
      </w:r>
      <w:r w:rsidR="00E3712B">
        <w:rPr>
          <w:sz w:val="22"/>
        </w:rPr>
        <w:t xml:space="preserve">RAN4 study in </w:t>
      </w:r>
      <w:r w:rsidRPr="00511A06">
        <w:rPr>
          <w:sz w:val="22"/>
        </w:rPr>
        <w:t>RLM/BFD</w:t>
      </w:r>
      <w:r w:rsidR="00E3712B">
        <w:rPr>
          <w:sz w:val="22"/>
        </w:rPr>
        <w:t xml:space="preserve"> relaxation schemes</w:t>
      </w:r>
      <w:r w:rsidRPr="00511A06">
        <w:rPr>
          <w:sz w:val="22"/>
        </w:rPr>
        <w:t>.</w:t>
      </w:r>
      <w:bookmarkEnd w:id="13"/>
    </w:p>
    <w:p w14:paraId="1D7C6C95" w14:textId="77777777" w:rsidR="00552DDC" w:rsidRPr="00511A06" w:rsidRDefault="00552DDC" w:rsidP="00552DDC">
      <w:pPr>
        <w:jc w:val="both"/>
        <w:rPr>
          <w:sz w:val="20"/>
          <w:lang w:eastAsia="en-US"/>
        </w:rPr>
      </w:pPr>
    </w:p>
    <w:p w14:paraId="495E3ECF" w14:textId="77777777" w:rsidR="00552DDC" w:rsidRPr="00511A06" w:rsidRDefault="00552DDC" w:rsidP="00552DDC">
      <w:pPr>
        <w:pStyle w:val="Caption"/>
        <w:keepNext/>
        <w:jc w:val="center"/>
        <w:rPr>
          <w:sz w:val="22"/>
        </w:rPr>
      </w:pPr>
      <w:bookmarkStart w:id="14" w:name="_Ref47707133"/>
      <w:r w:rsidRPr="00511A06">
        <w:rPr>
          <w:sz w:val="22"/>
        </w:rPr>
        <w:t xml:space="preserve">Table </w:t>
      </w:r>
      <w:r w:rsidRPr="00511A06">
        <w:rPr>
          <w:sz w:val="22"/>
        </w:rPr>
        <w:fldChar w:fldCharType="begin"/>
      </w:r>
      <w:r w:rsidRPr="00511A06">
        <w:rPr>
          <w:sz w:val="22"/>
        </w:rPr>
        <w:instrText xml:space="preserve"> SEQ Table \* ARABIC </w:instrText>
      </w:r>
      <w:r w:rsidRPr="00511A06">
        <w:rPr>
          <w:sz w:val="22"/>
        </w:rPr>
        <w:fldChar w:fldCharType="separate"/>
      </w:r>
      <w:r w:rsidR="00BE3779">
        <w:rPr>
          <w:noProof/>
          <w:sz w:val="22"/>
        </w:rPr>
        <w:t>2</w:t>
      </w:r>
      <w:r w:rsidRPr="00511A06">
        <w:rPr>
          <w:sz w:val="22"/>
        </w:rPr>
        <w:fldChar w:fldCharType="end"/>
      </w:r>
      <w:r w:rsidRPr="00511A06">
        <w:rPr>
          <w:sz w:val="22"/>
        </w:rPr>
        <w:t>: Assumed number of measured/total beams for RLM/BFD per DRX cycle</w:t>
      </w:r>
      <w:bookmarkEnd w:id="14"/>
    </w:p>
    <w:p w14:paraId="3F9C6B42" w14:textId="77777777" w:rsidR="00552DDC" w:rsidRDefault="00552DDC" w:rsidP="00552DDC">
      <w:pPr>
        <w:jc w:val="both"/>
        <w:rPr>
          <w:sz w:val="22"/>
          <w:lang w:eastAsia="en-US"/>
        </w:rPr>
      </w:pPr>
      <w:r>
        <w:rPr>
          <w:noProof/>
          <w:lang w:val="en-US" w:eastAsia="zh-TW"/>
        </w:rPr>
        <w:drawing>
          <wp:inline distT="0" distB="0" distL="0" distR="0" wp14:anchorId="4565CE9F" wp14:editId="6DB4780F">
            <wp:extent cx="6646545" cy="494665"/>
            <wp:effectExtent l="0" t="0" r="190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46545" cy="494665"/>
                    </a:xfrm>
                    <a:prstGeom prst="rect">
                      <a:avLst/>
                    </a:prstGeom>
                  </pic:spPr>
                </pic:pic>
              </a:graphicData>
            </a:graphic>
          </wp:inline>
        </w:drawing>
      </w:r>
    </w:p>
    <w:p w14:paraId="6ECB9791" w14:textId="77777777" w:rsidR="00552DDC" w:rsidRDefault="00552DDC" w:rsidP="00552DDC"/>
    <w:p w14:paraId="138298A7" w14:textId="77642B99" w:rsidR="00552DDC" w:rsidRPr="00002E39" w:rsidRDefault="00552DDC" w:rsidP="00002E39">
      <w:pPr>
        <w:jc w:val="both"/>
        <w:rPr>
          <w:sz w:val="22"/>
        </w:rPr>
      </w:pPr>
      <w:r w:rsidRPr="00002E39">
        <w:rPr>
          <w:sz w:val="22"/>
        </w:rPr>
        <w:t xml:space="preserve">For the example how to jointly calculate SSB processing power consumption for connected-mode, please refer to slide 30 of </w:t>
      </w:r>
      <w:r w:rsidR="00E3712B">
        <w:rPr>
          <w:sz w:val="22"/>
        </w:rPr>
        <w:fldChar w:fldCharType="begin"/>
      </w:r>
      <w:r w:rsidR="00E3712B">
        <w:rPr>
          <w:sz w:val="22"/>
        </w:rPr>
        <w:instrText xml:space="preserve"> REF _Ref48652292 \n \h </w:instrText>
      </w:r>
      <w:r w:rsidR="00E3712B">
        <w:rPr>
          <w:sz w:val="22"/>
        </w:rPr>
      </w:r>
      <w:r w:rsidR="00E3712B">
        <w:rPr>
          <w:sz w:val="22"/>
        </w:rPr>
        <w:fldChar w:fldCharType="separate"/>
      </w:r>
      <w:r w:rsidR="00E3712B">
        <w:rPr>
          <w:sz w:val="22"/>
        </w:rPr>
        <w:t>[5]</w:t>
      </w:r>
      <w:r w:rsidR="00E3712B">
        <w:rPr>
          <w:sz w:val="22"/>
        </w:rPr>
        <w:fldChar w:fldCharType="end"/>
      </w:r>
      <w:r w:rsidRPr="00002E39">
        <w:rPr>
          <w:sz w:val="22"/>
        </w:rPr>
        <w:t>.</w:t>
      </w:r>
    </w:p>
    <w:p w14:paraId="142705A1" w14:textId="77777777" w:rsidR="00552DDC" w:rsidRDefault="00552DDC" w:rsidP="00552DDC"/>
    <w:p w14:paraId="380FA57D" w14:textId="77777777" w:rsidR="00552DDC" w:rsidRDefault="00552DDC" w:rsidP="00552DDC">
      <w:pPr>
        <w:pStyle w:val="Heading2"/>
      </w:pPr>
      <w:r>
        <w:t>Power Consumption Assumptions</w:t>
      </w:r>
    </w:p>
    <w:p w14:paraId="4B4C887F" w14:textId="6847CE1F" w:rsidR="00552DDC" w:rsidRPr="00002E39" w:rsidRDefault="00552DDC" w:rsidP="00002E39">
      <w:pPr>
        <w:jc w:val="both"/>
        <w:rPr>
          <w:sz w:val="22"/>
          <w:szCs w:val="22"/>
        </w:rPr>
      </w:pPr>
      <w:r w:rsidRPr="00002E39">
        <w:rPr>
          <w:sz w:val="22"/>
          <w:szCs w:val="22"/>
        </w:rPr>
        <w:t xml:space="preserve">Based </w:t>
      </w:r>
      <w:r w:rsidR="00002E39">
        <w:rPr>
          <w:sz w:val="22"/>
          <w:szCs w:val="22"/>
        </w:rPr>
        <w:t xml:space="preserve">on </w:t>
      </w:r>
      <w:r w:rsidRPr="00002E39">
        <w:rPr>
          <w:sz w:val="22"/>
          <w:szCs w:val="22"/>
        </w:rPr>
        <w:t>the above updates to TR 38.840, we are able to check the power saving benefit with Rel-15 and Rel-16 DCI-based power saving schemes as well as the potential margin for Rel-17 power saving enhancements. In this sub-section, we will investigate the following two traffic categories:</w:t>
      </w:r>
    </w:p>
    <w:p w14:paraId="521D530B" w14:textId="77777777" w:rsidR="00552DDC" w:rsidRPr="00002E39" w:rsidRDefault="00552DDC" w:rsidP="00552DDC">
      <w:pPr>
        <w:pStyle w:val="ListParagraph"/>
        <w:numPr>
          <w:ilvl w:val="0"/>
          <w:numId w:val="20"/>
        </w:numPr>
        <w:rPr>
          <w:sz w:val="22"/>
          <w:szCs w:val="22"/>
        </w:rPr>
      </w:pPr>
      <w:r w:rsidRPr="00002E39">
        <w:rPr>
          <w:sz w:val="22"/>
          <w:szCs w:val="22"/>
        </w:rPr>
        <w:t>Less-frequent data: FTP, IM</w:t>
      </w:r>
    </w:p>
    <w:p w14:paraId="4A079DD8" w14:textId="77777777" w:rsidR="00552DDC" w:rsidRPr="00002E39" w:rsidRDefault="00552DDC" w:rsidP="00552DDC">
      <w:pPr>
        <w:pStyle w:val="ListParagraph"/>
        <w:numPr>
          <w:ilvl w:val="0"/>
          <w:numId w:val="20"/>
        </w:numPr>
        <w:rPr>
          <w:sz w:val="22"/>
          <w:szCs w:val="22"/>
        </w:rPr>
      </w:pPr>
      <w:r w:rsidRPr="00002E39">
        <w:rPr>
          <w:sz w:val="22"/>
          <w:szCs w:val="22"/>
        </w:rPr>
        <w:t>Frequent data: Real-Time Video, VoIP</w:t>
      </w:r>
    </w:p>
    <w:p w14:paraId="213F40EF" w14:textId="6A0E96B3" w:rsidR="00552DDC" w:rsidRPr="00002E39" w:rsidRDefault="00552DDC" w:rsidP="00002E39">
      <w:pPr>
        <w:jc w:val="both"/>
        <w:rPr>
          <w:sz w:val="22"/>
          <w:szCs w:val="22"/>
        </w:rPr>
      </w:pPr>
      <w:r w:rsidRPr="00002E39">
        <w:rPr>
          <w:sz w:val="22"/>
          <w:szCs w:val="22"/>
        </w:rPr>
        <w:t xml:space="preserve">Since FR2 has higher power values due to inherent RF difference, we will particularly check </w:t>
      </w:r>
      <w:r w:rsidR="00E3712B">
        <w:rPr>
          <w:sz w:val="22"/>
          <w:szCs w:val="22"/>
        </w:rPr>
        <w:t>FR2</w:t>
      </w:r>
      <w:r w:rsidRPr="00002E39">
        <w:rPr>
          <w:sz w:val="22"/>
          <w:szCs w:val="22"/>
        </w:rPr>
        <w:t xml:space="preserve"> power consumption</w:t>
      </w:r>
      <w:r w:rsidR="00E3712B">
        <w:rPr>
          <w:sz w:val="22"/>
          <w:szCs w:val="22"/>
        </w:rPr>
        <w:t>s</w:t>
      </w:r>
      <w:r w:rsidRPr="00002E39">
        <w:rPr>
          <w:sz w:val="22"/>
          <w:szCs w:val="22"/>
        </w:rPr>
        <w:t>.</w:t>
      </w:r>
    </w:p>
    <w:p w14:paraId="12AAE605" w14:textId="77777777" w:rsidR="00552DDC" w:rsidRPr="00002E39" w:rsidRDefault="00552DDC" w:rsidP="00002E39">
      <w:pPr>
        <w:jc w:val="both"/>
        <w:rPr>
          <w:sz w:val="22"/>
          <w:szCs w:val="22"/>
        </w:rPr>
      </w:pPr>
    </w:p>
    <w:p w14:paraId="41471573" w14:textId="4CB841F2" w:rsidR="00552DDC" w:rsidRPr="00002E39" w:rsidRDefault="00552DDC" w:rsidP="00002E39">
      <w:pPr>
        <w:jc w:val="both"/>
        <w:rPr>
          <w:sz w:val="22"/>
          <w:szCs w:val="22"/>
        </w:rPr>
      </w:pPr>
      <w:r w:rsidRPr="00002E39">
        <w:rPr>
          <w:sz w:val="22"/>
          <w:szCs w:val="22"/>
        </w:rPr>
        <w:t xml:space="preserve">In </w:t>
      </w:r>
      <w:r w:rsidRPr="00002E39">
        <w:rPr>
          <w:sz w:val="22"/>
          <w:szCs w:val="22"/>
        </w:rPr>
        <w:fldChar w:fldCharType="begin"/>
      </w:r>
      <w:r w:rsidRPr="00002E39">
        <w:rPr>
          <w:sz w:val="22"/>
          <w:szCs w:val="22"/>
        </w:rPr>
        <w:instrText xml:space="preserve"> REF _Ref47694252 \h </w:instrText>
      </w:r>
      <w:r w:rsidR="00002E39">
        <w:rPr>
          <w:sz w:val="22"/>
          <w:szCs w:val="22"/>
        </w:rPr>
        <w:instrText xml:space="preserve"> \* MERGEFORMAT </w:instrText>
      </w:r>
      <w:r w:rsidRPr="00002E39">
        <w:rPr>
          <w:sz w:val="22"/>
          <w:szCs w:val="22"/>
        </w:rPr>
      </w:r>
      <w:r w:rsidRPr="00002E39">
        <w:rPr>
          <w:sz w:val="22"/>
          <w:szCs w:val="22"/>
        </w:rPr>
        <w:fldChar w:fldCharType="separate"/>
      </w:r>
      <w:r w:rsidR="00BE3779" w:rsidRPr="00BE3779">
        <w:rPr>
          <w:sz w:val="22"/>
          <w:szCs w:val="22"/>
        </w:rPr>
        <w:t xml:space="preserve">Figure </w:t>
      </w:r>
      <w:r w:rsidR="00BE3779" w:rsidRPr="00BE3779">
        <w:rPr>
          <w:noProof/>
          <w:sz w:val="22"/>
          <w:szCs w:val="22"/>
        </w:rPr>
        <w:t>3</w:t>
      </w:r>
      <w:r w:rsidRPr="00002E39">
        <w:rPr>
          <w:sz w:val="22"/>
          <w:szCs w:val="22"/>
        </w:rPr>
        <w:fldChar w:fldCharType="end"/>
      </w:r>
      <w:r w:rsidRPr="00002E39">
        <w:rPr>
          <w:sz w:val="22"/>
          <w:szCs w:val="22"/>
        </w:rPr>
        <w:t xml:space="preserve">, there compare the power consumption for less-frequent data traffic with DRX-only and that with DRX and Rel-15 and Rel-16 DCI-based power saving schemes. It can </w:t>
      </w:r>
      <w:r w:rsidR="00002E39">
        <w:rPr>
          <w:sz w:val="22"/>
          <w:szCs w:val="22"/>
        </w:rPr>
        <w:t xml:space="preserve">be </w:t>
      </w:r>
      <w:r w:rsidRPr="00002E39">
        <w:rPr>
          <w:sz w:val="22"/>
          <w:szCs w:val="22"/>
        </w:rPr>
        <w:t xml:space="preserve">observed that &gt;40% power saving gain can be achieved, and the power consumption portion of PDCCH-only monitoring is no longer dominant. </w:t>
      </w:r>
      <w:r w:rsidR="00E3712B">
        <w:rPr>
          <w:sz w:val="22"/>
          <w:szCs w:val="22"/>
        </w:rPr>
        <w:t xml:space="preserve"> </w:t>
      </w:r>
    </w:p>
    <w:p w14:paraId="5F0EA921" w14:textId="77777777" w:rsidR="00552DDC" w:rsidRPr="00002E39" w:rsidRDefault="00552DDC" w:rsidP="00552DDC">
      <w:pPr>
        <w:rPr>
          <w:sz w:val="22"/>
          <w:szCs w:val="22"/>
        </w:rPr>
      </w:pPr>
    </w:p>
    <w:p w14:paraId="507B3459" w14:textId="6C0E0063" w:rsidR="00552DDC" w:rsidRPr="00002E39" w:rsidRDefault="00552DDC" w:rsidP="00552DDC">
      <w:pPr>
        <w:pStyle w:val="Caption"/>
        <w:rPr>
          <w:sz w:val="22"/>
          <w:szCs w:val="22"/>
        </w:rPr>
      </w:pPr>
      <w:bookmarkStart w:id="15" w:name="_Ref47706970"/>
      <w:bookmarkStart w:id="16" w:name="_Ref47709187"/>
      <w:r w:rsidRPr="00002E39">
        <w:rPr>
          <w:sz w:val="22"/>
          <w:szCs w:val="22"/>
        </w:rPr>
        <w:t xml:space="preserve">Observation </w:t>
      </w:r>
      <w:r w:rsidRPr="00002E39">
        <w:rPr>
          <w:sz w:val="22"/>
          <w:szCs w:val="22"/>
        </w:rPr>
        <w:fldChar w:fldCharType="begin"/>
      </w:r>
      <w:r w:rsidRPr="00002E39">
        <w:rPr>
          <w:sz w:val="22"/>
          <w:szCs w:val="22"/>
        </w:rPr>
        <w:instrText xml:space="preserve"> SEQ Observation \* ARABIC </w:instrText>
      </w:r>
      <w:r w:rsidRPr="00002E39">
        <w:rPr>
          <w:sz w:val="22"/>
          <w:szCs w:val="22"/>
        </w:rPr>
        <w:fldChar w:fldCharType="separate"/>
      </w:r>
      <w:r w:rsidR="00BE3779">
        <w:rPr>
          <w:noProof/>
          <w:sz w:val="22"/>
          <w:szCs w:val="22"/>
        </w:rPr>
        <w:t>1</w:t>
      </w:r>
      <w:r w:rsidRPr="00002E39">
        <w:rPr>
          <w:sz w:val="22"/>
          <w:szCs w:val="22"/>
        </w:rPr>
        <w:fldChar w:fldCharType="end"/>
      </w:r>
      <w:r w:rsidRPr="00002E39">
        <w:rPr>
          <w:sz w:val="22"/>
          <w:szCs w:val="22"/>
        </w:rPr>
        <w:t xml:space="preserve">: For less-frequent data traffic, including FTP and IM, Rel-15 and Rel-16 DCI-based power saving schemes can achieve significant power saving, leaving </w:t>
      </w:r>
      <w:r w:rsidR="00E3712B">
        <w:rPr>
          <w:sz w:val="22"/>
          <w:szCs w:val="22"/>
        </w:rPr>
        <w:t>limited</w:t>
      </w:r>
      <w:r w:rsidRPr="00002E39">
        <w:rPr>
          <w:sz w:val="22"/>
          <w:szCs w:val="22"/>
        </w:rPr>
        <w:t xml:space="preserve"> margin for Rel-17 enhancements</w:t>
      </w:r>
      <w:bookmarkEnd w:id="15"/>
      <w:r w:rsidR="00BA0939">
        <w:rPr>
          <w:sz w:val="22"/>
          <w:szCs w:val="22"/>
        </w:rPr>
        <w:t>.</w:t>
      </w:r>
      <w:bookmarkEnd w:id="16"/>
      <w:r w:rsidRPr="00002E39">
        <w:rPr>
          <w:sz w:val="22"/>
          <w:szCs w:val="22"/>
        </w:rPr>
        <w:t xml:space="preserve"> </w:t>
      </w:r>
    </w:p>
    <w:p w14:paraId="2194209D" w14:textId="77777777" w:rsidR="00552DDC" w:rsidRDefault="00552DDC" w:rsidP="00552DDC"/>
    <w:p w14:paraId="4AB3D830" w14:textId="77777777" w:rsidR="00552DDC" w:rsidRDefault="00552DDC" w:rsidP="00552DDC">
      <w:pPr>
        <w:pStyle w:val="Caption"/>
        <w:keepNext/>
      </w:pPr>
      <w:r>
        <w:rPr>
          <w:noProof/>
          <w:lang w:val="en-US" w:eastAsia="zh-TW"/>
        </w:rPr>
        <w:drawing>
          <wp:inline distT="0" distB="0" distL="0" distR="0" wp14:anchorId="3F6ED089" wp14:editId="1942DFA1">
            <wp:extent cx="6646545" cy="3522345"/>
            <wp:effectExtent l="0" t="0" r="1905"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46545" cy="3522345"/>
                    </a:xfrm>
                    <a:prstGeom prst="rect">
                      <a:avLst/>
                    </a:prstGeom>
                  </pic:spPr>
                </pic:pic>
              </a:graphicData>
            </a:graphic>
          </wp:inline>
        </w:drawing>
      </w:r>
    </w:p>
    <w:p w14:paraId="70798945" w14:textId="77777777" w:rsidR="00552DDC" w:rsidRPr="00511A06" w:rsidRDefault="00552DDC" w:rsidP="00552DDC">
      <w:pPr>
        <w:pStyle w:val="Caption"/>
        <w:jc w:val="center"/>
        <w:rPr>
          <w:sz w:val="20"/>
          <w:szCs w:val="22"/>
        </w:rPr>
      </w:pPr>
      <w:bookmarkStart w:id="17" w:name="_Ref47694252"/>
      <w:bookmarkStart w:id="18" w:name="_Ref47694232"/>
      <w:r w:rsidRPr="00511A06">
        <w:rPr>
          <w:sz w:val="22"/>
        </w:rPr>
        <w:t xml:space="preserve">Figure </w:t>
      </w:r>
      <w:r w:rsidRPr="00511A06">
        <w:rPr>
          <w:sz w:val="22"/>
        </w:rPr>
        <w:fldChar w:fldCharType="begin"/>
      </w:r>
      <w:r w:rsidRPr="00511A06">
        <w:rPr>
          <w:sz w:val="22"/>
        </w:rPr>
        <w:instrText xml:space="preserve"> SEQ Figure \* ARABIC </w:instrText>
      </w:r>
      <w:r w:rsidRPr="00511A06">
        <w:rPr>
          <w:sz w:val="22"/>
        </w:rPr>
        <w:fldChar w:fldCharType="separate"/>
      </w:r>
      <w:r w:rsidR="00BE3779">
        <w:rPr>
          <w:noProof/>
          <w:sz w:val="22"/>
        </w:rPr>
        <w:t>3</w:t>
      </w:r>
      <w:r w:rsidRPr="00511A06">
        <w:rPr>
          <w:sz w:val="22"/>
        </w:rPr>
        <w:fldChar w:fldCharType="end"/>
      </w:r>
      <w:bookmarkEnd w:id="17"/>
      <w:r w:rsidRPr="00511A06">
        <w:rPr>
          <w:sz w:val="22"/>
        </w:rPr>
        <w:t>: Power consumption comparison for less-frequent data traffic in FR2</w:t>
      </w:r>
      <w:bookmarkEnd w:id="18"/>
    </w:p>
    <w:p w14:paraId="0194021F" w14:textId="77777777" w:rsidR="00552DDC" w:rsidRPr="00511A06" w:rsidRDefault="00552DDC" w:rsidP="00552DDC">
      <w:pPr>
        <w:rPr>
          <w:sz w:val="22"/>
        </w:rPr>
      </w:pPr>
    </w:p>
    <w:p w14:paraId="26222206" w14:textId="77777777" w:rsidR="00552DDC" w:rsidRPr="00511A06" w:rsidRDefault="00552DDC" w:rsidP="00552DDC">
      <w:pPr>
        <w:rPr>
          <w:sz w:val="22"/>
        </w:rPr>
      </w:pPr>
    </w:p>
    <w:p w14:paraId="068013F4" w14:textId="4A45B0BF" w:rsidR="00552DDC" w:rsidRPr="00511A06" w:rsidRDefault="00552DDC" w:rsidP="00002E39">
      <w:pPr>
        <w:jc w:val="both"/>
        <w:rPr>
          <w:sz w:val="22"/>
        </w:rPr>
      </w:pPr>
      <w:r w:rsidRPr="00511A06">
        <w:rPr>
          <w:sz w:val="22"/>
        </w:rPr>
        <w:t xml:space="preserve">In </w:t>
      </w:r>
      <w:r w:rsidRPr="00511A06">
        <w:rPr>
          <w:sz w:val="22"/>
        </w:rPr>
        <w:fldChar w:fldCharType="begin"/>
      </w:r>
      <w:r w:rsidRPr="00511A06">
        <w:rPr>
          <w:sz w:val="22"/>
        </w:rPr>
        <w:instrText xml:space="preserve"> REF _Ref47695331 \h </w:instrText>
      </w:r>
      <w:r w:rsidR="00511A06">
        <w:rPr>
          <w:sz w:val="22"/>
        </w:rPr>
        <w:instrText xml:space="preserve"> \* MERGEFORMAT </w:instrText>
      </w:r>
      <w:r w:rsidRPr="00511A06">
        <w:rPr>
          <w:sz w:val="22"/>
        </w:rPr>
      </w:r>
      <w:r w:rsidRPr="00511A06">
        <w:rPr>
          <w:sz w:val="22"/>
        </w:rPr>
        <w:fldChar w:fldCharType="separate"/>
      </w:r>
      <w:r w:rsidR="00BE3779" w:rsidRPr="00511A06">
        <w:rPr>
          <w:sz w:val="22"/>
        </w:rPr>
        <w:t xml:space="preserve">Figure </w:t>
      </w:r>
      <w:r w:rsidR="00BE3779">
        <w:rPr>
          <w:noProof/>
          <w:sz w:val="22"/>
        </w:rPr>
        <w:t>4</w:t>
      </w:r>
      <w:r w:rsidRPr="00511A06">
        <w:rPr>
          <w:sz w:val="22"/>
        </w:rPr>
        <w:fldChar w:fldCharType="end"/>
      </w:r>
      <w:r w:rsidRPr="00511A06">
        <w:rPr>
          <w:sz w:val="22"/>
        </w:rPr>
        <w:t xml:space="preserve">, there compare the power consumption for frequent data traffic with DRX-only and that with DRX and Rel-15 and Rel-16 DCI-based power saving schemes. It can </w:t>
      </w:r>
      <w:r w:rsidR="00FB217A">
        <w:rPr>
          <w:sz w:val="22"/>
        </w:rPr>
        <w:t xml:space="preserve">be </w:t>
      </w:r>
      <w:r w:rsidRPr="00511A06">
        <w:rPr>
          <w:sz w:val="22"/>
        </w:rPr>
        <w:t>observed that less power saving gain can be achieved, and the power consumption of PDCCH-only monitoring remains the dominant portion.</w:t>
      </w:r>
    </w:p>
    <w:p w14:paraId="7A8A3976" w14:textId="77777777" w:rsidR="00552DDC" w:rsidRPr="00511A06" w:rsidRDefault="00552DDC" w:rsidP="00552DDC">
      <w:pPr>
        <w:rPr>
          <w:sz w:val="22"/>
        </w:rPr>
      </w:pPr>
    </w:p>
    <w:p w14:paraId="23CB66CE" w14:textId="77777777" w:rsidR="00552DDC" w:rsidRPr="00511A06" w:rsidRDefault="00552DDC" w:rsidP="00552DDC">
      <w:pPr>
        <w:pStyle w:val="Caption"/>
        <w:rPr>
          <w:sz w:val="22"/>
        </w:rPr>
      </w:pPr>
      <w:bookmarkStart w:id="19" w:name="_Ref47706976"/>
      <w:r w:rsidRPr="00511A06">
        <w:rPr>
          <w:sz w:val="22"/>
        </w:rPr>
        <w:t xml:space="preserve">Observation </w:t>
      </w:r>
      <w:r w:rsidRPr="00511A06">
        <w:rPr>
          <w:sz w:val="22"/>
        </w:rPr>
        <w:fldChar w:fldCharType="begin"/>
      </w:r>
      <w:r w:rsidRPr="00511A06">
        <w:rPr>
          <w:sz w:val="22"/>
        </w:rPr>
        <w:instrText xml:space="preserve"> SEQ Observation \* ARABIC </w:instrText>
      </w:r>
      <w:r w:rsidRPr="00511A06">
        <w:rPr>
          <w:sz w:val="22"/>
        </w:rPr>
        <w:fldChar w:fldCharType="separate"/>
      </w:r>
      <w:r w:rsidR="00BE3779">
        <w:rPr>
          <w:noProof/>
          <w:sz w:val="22"/>
        </w:rPr>
        <w:t>2</w:t>
      </w:r>
      <w:r w:rsidRPr="00511A06">
        <w:rPr>
          <w:sz w:val="22"/>
        </w:rPr>
        <w:fldChar w:fldCharType="end"/>
      </w:r>
      <w:r w:rsidRPr="00511A06">
        <w:rPr>
          <w:sz w:val="22"/>
        </w:rPr>
        <w:t>: For frequent data traffic, including Real-Time Video and VoIP, Rel-15 and Rel-16 DCI-based power saving schemes achieve less power saving, and the power consumption portion of PDCCH-only monitoring is still dominant.</w:t>
      </w:r>
      <w:bookmarkEnd w:id="19"/>
    </w:p>
    <w:p w14:paraId="4D33C387" w14:textId="77777777" w:rsidR="00552DDC" w:rsidRPr="00511A06" w:rsidRDefault="00552DDC" w:rsidP="00552DDC">
      <w:pPr>
        <w:rPr>
          <w:sz w:val="22"/>
        </w:rPr>
      </w:pPr>
    </w:p>
    <w:p w14:paraId="31AEE44D" w14:textId="1F20C31B" w:rsidR="00552DDC" w:rsidRPr="00BE3779" w:rsidRDefault="00552DDC" w:rsidP="00BE3779">
      <w:pPr>
        <w:pStyle w:val="Caption"/>
        <w:rPr>
          <w:sz w:val="22"/>
        </w:rPr>
      </w:pPr>
      <w:bookmarkStart w:id="20" w:name="_Ref47706877"/>
      <w:r w:rsidRPr="00511A06">
        <w:rPr>
          <w:sz w:val="22"/>
        </w:rPr>
        <w:t xml:space="preserve">Proposal </w:t>
      </w:r>
      <w:r w:rsidRPr="00511A06">
        <w:rPr>
          <w:sz w:val="22"/>
        </w:rPr>
        <w:fldChar w:fldCharType="begin"/>
      </w:r>
      <w:r w:rsidRPr="00511A06">
        <w:rPr>
          <w:sz w:val="22"/>
        </w:rPr>
        <w:instrText xml:space="preserve"> SEQ Proposal \* ARABIC </w:instrText>
      </w:r>
      <w:r w:rsidRPr="00511A06">
        <w:rPr>
          <w:sz w:val="22"/>
        </w:rPr>
        <w:fldChar w:fldCharType="separate"/>
      </w:r>
      <w:r w:rsidR="00BE3779">
        <w:rPr>
          <w:noProof/>
          <w:sz w:val="22"/>
        </w:rPr>
        <w:t>7</w:t>
      </w:r>
      <w:r w:rsidRPr="00511A06">
        <w:rPr>
          <w:sz w:val="22"/>
        </w:rPr>
        <w:fldChar w:fldCharType="end"/>
      </w:r>
      <w:r w:rsidRPr="00511A06">
        <w:rPr>
          <w:sz w:val="22"/>
        </w:rPr>
        <w:t>: Rel-17 UE power saving enhancements for connected-mode can focus on frequent data traffic, including Real-Time Video and VoIP, in FR2.</w:t>
      </w:r>
      <w:bookmarkEnd w:id="20"/>
    </w:p>
    <w:p w14:paraId="62AC82A7" w14:textId="46E99A1B" w:rsidR="00BE3779" w:rsidRDefault="00BE3779" w:rsidP="00E3712B">
      <w:pPr>
        <w:keepNext/>
        <w:jc w:val="center"/>
      </w:pPr>
      <w:r>
        <w:rPr>
          <w:noProof/>
          <w:lang w:val="en-US" w:eastAsia="zh-TW"/>
        </w:rPr>
        <w:drawing>
          <wp:inline distT="0" distB="0" distL="0" distR="0" wp14:anchorId="2DE7F2F1" wp14:editId="0352A077">
            <wp:extent cx="6639560" cy="3650615"/>
            <wp:effectExtent l="0" t="0" r="8890" b="698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39560" cy="3650615"/>
                    </a:xfrm>
                    <a:prstGeom prst="rect">
                      <a:avLst/>
                    </a:prstGeom>
                    <a:noFill/>
                    <a:ln>
                      <a:noFill/>
                    </a:ln>
                  </pic:spPr>
                </pic:pic>
              </a:graphicData>
            </a:graphic>
          </wp:inline>
        </w:drawing>
      </w:r>
    </w:p>
    <w:p w14:paraId="1D791C77" w14:textId="77777777" w:rsidR="00552DDC" w:rsidRPr="00511A06" w:rsidRDefault="00552DDC" w:rsidP="00552DDC">
      <w:pPr>
        <w:pStyle w:val="Caption"/>
        <w:jc w:val="center"/>
        <w:rPr>
          <w:sz w:val="22"/>
        </w:rPr>
      </w:pPr>
      <w:bookmarkStart w:id="21" w:name="_Ref47695331"/>
      <w:bookmarkStart w:id="22" w:name="_Ref47695318"/>
      <w:r w:rsidRPr="00511A06">
        <w:rPr>
          <w:sz w:val="22"/>
        </w:rPr>
        <w:t xml:space="preserve">Figure </w:t>
      </w:r>
      <w:r w:rsidRPr="00511A06">
        <w:rPr>
          <w:sz w:val="22"/>
        </w:rPr>
        <w:fldChar w:fldCharType="begin"/>
      </w:r>
      <w:r w:rsidRPr="00511A06">
        <w:rPr>
          <w:sz w:val="22"/>
        </w:rPr>
        <w:instrText xml:space="preserve"> SEQ Figure \* ARABIC </w:instrText>
      </w:r>
      <w:r w:rsidRPr="00511A06">
        <w:rPr>
          <w:sz w:val="22"/>
        </w:rPr>
        <w:fldChar w:fldCharType="separate"/>
      </w:r>
      <w:r w:rsidR="00BE3779">
        <w:rPr>
          <w:noProof/>
          <w:sz w:val="22"/>
        </w:rPr>
        <w:t>4</w:t>
      </w:r>
      <w:r w:rsidRPr="00511A06">
        <w:rPr>
          <w:sz w:val="22"/>
        </w:rPr>
        <w:fldChar w:fldCharType="end"/>
      </w:r>
      <w:bookmarkEnd w:id="21"/>
      <w:r w:rsidRPr="00511A06">
        <w:rPr>
          <w:sz w:val="22"/>
        </w:rPr>
        <w:t>: Power consumption comparison for frequent data traffics in FR2</w:t>
      </w:r>
      <w:bookmarkEnd w:id="22"/>
    </w:p>
    <w:p w14:paraId="4A45C770" w14:textId="77777777" w:rsidR="00552DDC" w:rsidRPr="00511A06" w:rsidRDefault="00552DDC" w:rsidP="00552DDC">
      <w:pPr>
        <w:rPr>
          <w:sz w:val="20"/>
        </w:rPr>
      </w:pPr>
    </w:p>
    <w:p w14:paraId="7200F517" w14:textId="77777777" w:rsidR="00552DDC" w:rsidRPr="00002E39" w:rsidRDefault="00552DDC" w:rsidP="00002E39">
      <w:pPr>
        <w:jc w:val="both"/>
        <w:rPr>
          <w:sz w:val="22"/>
        </w:rPr>
      </w:pPr>
      <w:r w:rsidRPr="00002E39">
        <w:rPr>
          <w:sz w:val="22"/>
        </w:rPr>
        <w:t>Based on the above observations, there will further discuss possible Rel-17 UE power saving enhancements for connected mode, with quantitative justification based on the updated evaluation methodology.</w:t>
      </w:r>
    </w:p>
    <w:p w14:paraId="2E2BBEBC" w14:textId="77777777" w:rsidR="00E3712B" w:rsidRDefault="00E3712B" w:rsidP="00E3712B"/>
    <w:p w14:paraId="266054F8" w14:textId="77777777" w:rsidR="00E3712B" w:rsidRPr="00FD1DE5" w:rsidRDefault="00E3712B" w:rsidP="00E3712B"/>
    <w:p w14:paraId="744E63DA" w14:textId="3C08242C" w:rsidR="000C3BF5" w:rsidRDefault="007A575E" w:rsidP="00A57CAB">
      <w:pPr>
        <w:pStyle w:val="Heading1"/>
      </w:pPr>
      <w:r>
        <w:t xml:space="preserve">R17 </w:t>
      </w:r>
      <w:r w:rsidR="00C72CA0">
        <w:t>potential e</w:t>
      </w:r>
      <w:r>
        <w:t>nhancement</w:t>
      </w:r>
    </w:p>
    <w:p w14:paraId="3851E0C1" w14:textId="766A5D23" w:rsidR="00ED3AEB" w:rsidRDefault="00ED3AEB" w:rsidP="00ED3AEB">
      <w:pPr>
        <w:pStyle w:val="Heading2"/>
      </w:pPr>
      <w:r>
        <w:t>R16 extensions</w:t>
      </w:r>
    </w:p>
    <w:p w14:paraId="18819528" w14:textId="0A9952FB" w:rsidR="00547FDE" w:rsidRDefault="00F82EF6" w:rsidP="00F1251D">
      <w:pPr>
        <w:pStyle w:val="Caption"/>
        <w:jc w:val="both"/>
        <w:rPr>
          <w:b w:val="0"/>
          <w:sz w:val="22"/>
        </w:rPr>
      </w:pPr>
      <w:r>
        <w:rPr>
          <w:b w:val="0"/>
          <w:sz w:val="22"/>
        </w:rPr>
        <w:t>In R16 power saving, c</w:t>
      </w:r>
      <w:r w:rsidR="001818DC">
        <w:rPr>
          <w:b w:val="0"/>
          <w:sz w:val="22"/>
        </w:rPr>
        <w:t xml:space="preserve">ross-slot scheduling adaptation is supported. The adaptation of minimum </w:t>
      </w:r>
      <w:r w:rsidR="004E42A8">
        <w:rPr>
          <w:b w:val="0"/>
          <w:sz w:val="22"/>
        </w:rPr>
        <w:t xml:space="preserve">applicable </w:t>
      </w:r>
      <w:r w:rsidR="001818DC">
        <w:rPr>
          <w:b w:val="0"/>
          <w:sz w:val="22"/>
        </w:rPr>
        <w:t xml:space="preserve">scheduling offset K0/K2 for PDSCH/PUSCH is triggered by “minimum applicable scheduling offset indicator” in DCI format 0_1/1_1. If minimum scheduling offset K0 is larger than zero, UE does not need to </w:t>
      </w:r>
      <w:r w:rsidR="00B6603F">
        <w:rPr>
          <w:b w:val="0"/>
          <w:sz w:val="22"/>
        </w:rPr>
        <w:t>do data-</w:t>
      </w:r>
      <w:r w:rsidR="001818DC">
        <w:rPr>
          <w:b w:val="0"/>
          <w:sz w:val="22"/>
        </w:rPr>
        <w:t>buffer</w:t>
      </w:r>
      <w:r w:rsidR="00B6603F">
        <w:rPr>
          <w:b w:val="0"/>
          <w:sz w:val="22"/>
        </w:rPr>
        <w:t>ing</w:t>
      </w:r>
      <w:r w:rsidR="001818DC">
        <w:rPr>
          <w:b w:val="0"/>
          <w:sz w:val="22"/>
        </w:rPr>
        <w:t xml:space="preserve"> after DCI reception</w:t>
      </w:r>
      <w:r w:rsidR="00B6603F">
        <w:rPr>
          <w:b w:val="0"/>
          <w:sz w:val="22"/>
        </w:rPr>
        <w:t xml:space="preserve"> (same rule for K2)</w:t>
      </w:r>
      <w:r w:rsidR="001818DC">
        <w:rPr>
          <w:b w:val="0"/>
          <w:sz w:val="22"/>
        </w:rPr>
        <w:t xml:space="preserve">. </w:t>
      </w:r>
      <w:r>
        <w:rPr>
          <w:b w:val="0"/>
          <w:sz w:val="22"/>
        </w:rPr>
        <w:t>For R16 NR-U, s</w:t>
      </w:r>
      <w:r w:rsidR="00B6603F">
        <w:rPr>
          <w:b w:val="0"/>
          <w:sz w:val="22"/>
        </w:rPr>
        <w:t xml:space="preserve">earch space set switching is supported for power saving. The search space sets with different PDCCH monitoring periodicities can be switched by timer or the indication in DCI format 2_0. </w:t>
      </w:r>
      <w:r w:rsidR="004E42A8">
        <w:rPr>
          <w:b w:val="0"/>
          <w:sz w:val="22"/>
        </w:rPr>
        <w:t xml:space="preserve">The purposes of cross-slot scheduling adaptation and search space set switching are both to reduce UE power consumption through adaptation in time domain. Therefore, it is reasonable to consider joint adaptation of these features to achieve more efficient adaptation. As shown </w:t>
      </w:r>
      <w:r w:rsidR="004E42A8" w:rsidRPr="004E42A8">
        <w:rPr>
          <w:b w:val="0"/>
          <w:sz w:val="22"/>
          <w:szCs w:val="22"/>
        </w:rPr>
        <w:t xml:space="preserve">in </w:t>
      </w:r>
      <w:r w:rsidR="004E42A8" w:rsidRPr="004E42A8">
        <w:rPr>
          <w:b w:val="0"/>
          <w:sz w:val="22"/>
          <w:szCs w:val="22"/>
        </w:rPr>
        <w:fldChar w:fldCharType="begin"/>
      </w:r>
      <w:r w:rsidR="004E42A8" w:rsidRPr="004E42A8">
        <w:rPr>
          <w:b w:val="0"/>
          <w:sz w:val="22"/>
          <w:szCs w:val="22"/>
        </w:rPr>
        <w:instrText xml:space="preserve"> REF _Ref47446105 \h  \* MERGEFORMAT </w:instrText>
      </w:r>
      <w:r w:rsidR="004E42A8" w:rsidRPr="004E42A8">
        <w:rPr>
          <w:b w:val="0"/>
          <w:sz w:val="22"/>
          <w:szCs w:val="22"/>
        </w:rPr>
      </w:r>
      <w:r w:rsidR="004E42A8" w:rsidRPr="004E42A8">
        <w:rPr>
          <w:b w:val="0"/>
          <w:sz w:val="22"/>
          <w:szCs w:val="22"/>
        </w:rPr>
        <w:fldChar w:fldCharType="separate"/>
      </w:r>
      <w:r w:rsidR="00BE3779" w:rsidRPr="00BE3779">
        <w:rPr>
          <w:b w:val="0"/>
          <w:sz w:val="22"/>
          <w:szCs w:val="22"/>
        </w:rPr>
        <w:t xml:space="preserve">Figure </w:t>
      </w:r>
      <w:r w:rsidR="00BE3779" w:rsidRPr="00BE3779">
        <w:rPr>
          <w:b w:val="0"/>
          <w:noProof/>
          <w:sz w:val="22"/>
          <w:szCs w:val="22"/>
        </w:rPr>
        <w:t>5</w:t>
      </w:r>
      <w:r w:rsidR="004E42A8" w:rsidRPr="004E42A8">
        <w:rPr>
          <w:b w:val="0"/>
          <w:sz w:val="22"/>
          <w:szCs w:val="22"/>
        </w:rPr>
        <w:fldChar w:fldCharType="end"/>
      </w:r>
      <w:r w:rsidR="004E42A8" w:rsidRPr="004E42A8">
        <w:rPr>
          <w:b w:val="0"/>
          <w:sz w:val="22"/>
          <w:szCs w:val="22"/>
        </w:rPr>
        <w:t>,</w:t>
      </w:r>
      <w:r w:rsidR="00547FDE">
        <w:rPr>
          <w:b w:val="0"/>
          <w:sz w:val="22"/>
        </w:rPr>
        <w:t xml:space="preserve"> if there is no further data scheduling for a UE, the network can allow UE to switch to a power saving setting. The setting can be realized by minimum scheduling offset &gt;0 and per</w:t>
      </w:r>
      <w:r w:rsidR="00F31CF2">
        <w:rPr>
          <w:b w:val="0"/>
          <w:sz w:val="22"/>
        </w:rPr>
        <w:t>-K0 (if K0&gt;1)</w:t>
      </w:r>
      <w:r w:rsidR="00547FDE">
        <w:rPr>
          <w:b w:val="0"/>
          <w:sz w:val="22"/>
        </w:rPr>
        <w:t xml:space="preserve"> slot PDCCH monitoring. In our view, the simplest way is to reuse “minimum applicable scheduling offset indicator” in DCI format 0_1/1_1 to trigger the joint adaptation.</w:t>
      </w:r>
      <w:r w:rsidR="008C32C7">
        <w:rPr>
          <w:b w:val="0"/>
          <w:sz w:val="22"/>
        </w:rPr>
        <w:t xml:space="preserve"> It not only reduces the specification work but also</w:t>
      </w:r>
      <w:r w:rsidR="000D7229">
        <w:rPr>
          <w:b w:val="0"/>
          <w:sz w:val="22"/>
        </w:rPr>
        <w:t xml:space="preserve"> minimizes the </w:t>
      </w:r>
      <w:r w:rsidR="00E3712B">
        <w:rPr>
          <w:b w:val="0"/>
          <w:sz w:val="22"/>
        </w:rPr>
        <w:t>signalling</w:t>
      </w:r>
      <w:r w:rsidR="000D7229">
        <w:rPr>
          <w:b w:val="0"/>
          <w:sz w:val="22"/>
        </w:rPr>
        <w:t xml:space="preserve"> overhead.</w:t>
      </w:r>
    </w:p>
    <w:p w14:paraId="4FC31310" w14:textId="77777777" w:rsidR="00547FDE" w:rsidRDefault="00547FDE" w:rsidP="00547FDE"/>
    <w:p w14:paraId="09BF3125" w14:textId="15971C0F" w:rsidR="00547FDE" w:rsidRPr="00547FDE" w:rsidRDefault="00F82EF6" w:rsidP="008C32C7">
      <w:pPr>
        <w:jc w:val="center"/>
      </w:pPr>
      <w:r>
        <w:rPr>
          <w:noProof/>
          <w:lang w:val="en-US" w:eastAsia="zh-TW"/>
        </w:rPr>
        <w:drawing>
          <wp:inline distT="0" distB="0" distL="0" distR="0" wp14:anchorId="5D1B72B9" wp14:editId="3A8E9510">
            <wp:extent cx="5937250" cy="1526884"/>
            <wp:effectExtent l="0" t="0" r="635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52477" cy="1530800"/>
                    </a:xfrm>
                    <a:prstGeom prst="rect">
                      <a:avLst/>
                    </a:prstGeom>
                    <a:noFill/>
                    <a:ln>
                      <a:noFill/>
                    </a:ln>
                  </pic:spPr>
                </pic:pic>
              </a:graphicData>
            </a:graphic>
          </wp:inline>
        </w:drawing>
      </w:r>
    </w:p>
    <w:p w14:paraId="2E11DE36" w14:textId="5BCEC1D3" w:rsidR="00F1251D" w:rsidRPr="00511A06" w:rsidRDefault="004E42A8" w:rsidP="00F31CF2">
      <w:pPr>
        <w:pStyle w:val="Caption"/>
        <w:jc w:val="center"/>
        <w:rPr>
          <w:sz w:val="20"/>
        </w:rPr>
      </w:pPr>
      <w:bookmarkStart w:id="23" w:name="_Ref47446105"/>
      <w:bookmarkStart w:id="24" w:name="_Ref48653249"/>
      <w:r w:rsidRPr="00511A06">
        <w:rPr>
          <w:sz w:val="22"/>
        </w:rPr>
        <w:t xml:space="preserve">Figure </w:t>
      </w:r>
      <w:r w:rsidRPr="00511A06">
        <w:rPr>
          <w:sz w:val="22"/>
        </w:rPr>
        <w:fldChar w:fldCharType="begin"/>
      </w:r>
      <w:r w:rsidRPr="00511A06">
        <w:rPr>
          <w:sz w:val="22"/>
        </w:rPr>
        <w:instrText xml:space="preserve"> SEQ Figure \* ARABIC </w:instrText>
      </w:r>
      <w:r w:rsidRPr="00511A06">
        <w:rPr>
          <w:sz w:val="22"/>
        </w:rPr>
        <w:fldChar w:fldCharType="separate"/>
      </w:r>
      <w:r w:rsidR="00BE3779">
        <w:rPr>
          <w:noProof/>
          <w:sz w:val="22"/>
        </w:rPr>
        <w:t>5</w:t>
      </w:r>
      <w:r w:rsidRPr="00511A06">
        <w:rPr>
          <w:sz w:val="22"/>
        </w:rPr>
        <w:fldChar w:fldCharType="end"/>
      </w:r>
      <w:bookmarkEnd w:id="23"/>
      <w:r w:rsidR="00547FDE" w:rsidRPr="00511A06">
        <w:rPr>
          <w:sz w:val="22"/>
        </w:rPr>
        <w:t>. Illustration of joint adaptation of cross-slot scheduling and search space set switching</w:t>
      </w:r>
      <w:bookmarkEnd w:id="24"/>
    </w:p>
    <w:p w14:paraId="1CC0F13C" w14:textId="1D0D2D51" w:rsidR="00F82EF6" w:rsidRDefault="00F31CF2" w:rsidP="00F31CF2">
      <w:pPr>
        <w:pStyle w:val="Caption"/>
        <w:rPr>
          <w:sz w:val="22"/>
          <w:szCs w:val="22"/>
        </w:rPr>
      </w:pPr>
      <w:bookmarkStart w:id="25" w:name="_Ref47707008"/>
      <w:r w:rsidRPr="00F82EF6">
        <w:rPr>
          <w:sz w:val="22"/>
          <w:szCs w:val="22"/>
        </w:rPr>
        <w:t xml:space="preserve">Observation </w:t>
      </w:r>
      <w:r w:rsidRPr="00F82EF6">
        <w:rPr>
          <w:sz w:val="22"/>
          <w:szCs w:val="22"/>
        </w:rPr>
        <w:fldChar w:fldCharType="begin"/>
      </w:r>
      <w:r w:rsidRPr="00F82EF6">
        <w:rPr>
          <w:sz w:val="22"/>
          <w:szCs w:val="22"/>
        </w:rPr>
        <w:instrText xml:space="preserve"> SEQ Observation \* ARABIC </w:instrText>
      </w:r>
      <w:r w:rsidRPr="00F82EF6">
        <w:rPr>
          <w:sz w:val="22"/>
          <w:szCs w:val="22"/>
        </w:rPr>
        <w:fldChar w:fldCharType="separate"/>
      </w:r>
      <w:r w:rsidR="00BE3779">
        <w:rPr>
          <w:noProof/>
          <w:sz w:val="22"/>
          <w:szCs w:val="22"/>
        </w:rPr>
        <w:t>3</w:t>
      </w:r>
      <w:r w:rsidRPr="00F82EF6">
        <w:rPr>
          <w:sz w:val="22"/>
          <w:szCs w:val="22"/>
        </w:rPr>
        <w:fldChar w:fldCharType="end"/>
      </w:r>
      <w:r w:rsidRPr="00F82EF6">
        <w:rPr>
          <w:sz w:val="22"/>
          <w:szCs w:val="22"/>
        </w:rPr>
        <w:t xml:space="preserve">: </w:t>
      </w:r>
      <w:r w:rsidR="00F82EF6">
        <w:rPr>
          <w:sz w:val="22"/>
          <w:szCs w:val="22"/>
        </w:rPr>
        <w:t xml:space="preserve">Rel-16 supports cross-slot scheduling adaptation and search space set switching to reduce </w:t>
      </w:r>
      <w:r w:rsidR="003A1B5C">
        <w:rPr>
          <w:sz w:val="22"/>
          <w:szCs w:val="22"/>
        </w:rPr>
        <w:t>UE power by time-domain adaptation, but the adaptation triggering is through different DCI formats. To achieve more efficient adaptation and minimize signaling overhead, the joint adaptation of two features can be considered.</w:t>
      </w:r>
      <w:bookmarkEnd w:id="25"/>
    </w:p>
    <w:p w14:paraId="2E28966B" w14:textId="77777777" w:rsidR="008C32C7" w:rsidRPr="008C32C7" w:rsidRDefault="008C32C7" w:rsidP="008C32C7"/>
    <w:p w14:paraId="3DD904B9" w14:textId="3F486591" w:rsidR="00F1251D" w:rsidRDefault="00F1251D" w:rsidP="00F1251D">
      <w:pPr>
        <w:pStyle w:val="Caption"/>
        <w:rPr>
          <w:sz w:val="22"/>
          <w:szCs w:val="22"/>
        </w:rPr>
      </w:pPr>
      <w:bookmarkStart w:id="26" w:name="_Ref47706881"/>
      <w:r w:rsidRPr="001A3C49">
        <w:rPr>
          <w:sz w:val="22"/>
          <w:szCs w:val="22"/>
        </w:rPr>
        <w:t xml:space="preserve">Proposal </w:t>
      </w:r>
      <w:r w:rsidRPr="001A3C49">
        <w:rPr>
          <w:sz w:val="22"/>
          <w:szCs w:val="22"/>
        </w:rPr>
        <w:fldChar w:fldCharType="begin"/>
      </w:r>
      <w:r w:rsidRPr="001A3C49">
        <w:rPr>
          <w:sz w:val="22"/>
          <w:szCs w:val="22"/>
        </w:rPr>
        <w:instrText xml:space="preserve"> SEQ Proposal \* ARABIC </w:instrText>
      </w:r>
      <w:r w:rsidRPr="001A3C49">
        <w:rPr>
          <w:sz w:val="22"/>
          <w:szCs w:val="22"/>
        </w:rPr>
        <w:fldChar w:fldCharType="separate"/>
      </w:r>
      <w:r w:rsidR="00BE3779">
        <w:rPr>
          <w:noProof/>
          <w:sz w:val="22"/>
          <w:szCs w:val="22"/>
        </w:rPr>
        <w:t>8</w:t>
      </w:r>
      <w:r w:rsidRPr="001A3C49">
        <w:rPr>
          <w:sz w:val="22"/>
          <w:szCs w:val="22"/>
        </w:rPr>
        <w:fldChar w:fldCharType="end"/>
      </w:r>
      <w:r w:rsidRPr="001A3C49">
        <w:rPr>
          <w:sz w:val="22"/>
          <w:szCs w:val="22"/>
        </w:rPr>
        <w:t>:</w:t>
      </w:r>
      <w:r w:rsidRPr="00F31CF2">
        <w:rPr>
          <w:sz w:val="22"/>
          <w:szCs w:val="22"/>
        </w:rPr>
        <w:t xml:space="preserve"> Support joint adaptation of cross-slot scheduling and search space </w:t>
      </w:r>
      <w:r w:rsidR="001B2A7E">
        <w:rPr>
          <w:sz w:val="22"/>
          <w:szCs w:val="22"/>
        </w:rPr>
        <w:t xml:space="preserve">set switching by reusing the bit field of </w:t>
      </w:r>
      <w:r w:rsidR="000D7229">
        <w:rPr>
          <w:sz w:val="22"/>
          <w:szCs w:val="22"/>
        </w:rPr>
        <w:t>“minimum applicable scheduling offset indicator”</w:t>
      </w:r>
      <w:r w:rsidRPr="00F31CF2">
        <w:rPr>
          <w:sz w:val="22"/>
          <w:szCs w:val="22"/>
        </w:rPr>
        <w:t xml:space="preserve"> in DCI format 0_1/1_1</w:t>
      </w:r>
      <w:r w:rsidR="00F82EF6">
        <w:rPr>
          <w:sz w:val="22"/>
          <w:szCs w:val="22"/>
        </w:rPr>
        <w:t xml:space="preserve"> to minimize the signaling overhead</w:t>
      </w:r>
      <w:r w:rsidR="003A1B5C">
        <w:rPr>
          <w:sz w:val="22"/>
          <w:szCs w:val="22"/>
        </w:rPr>
        <w:t>.</w:t>
      </w:r>
      <w:bookmarkEnd w:id="26"/>
    </w:p>
    <w:p w14:paraId="380FEEFF" w14:textId="77777777" w:rsidR="00F31CF2" w:rsidRPr="00F31CF2" w:rsidRDefault="00F31CF2" w:rsidP="00F31CF2">
      <w:pPr>
        <w:rPr>
          <w:lang w:eastAsia="zh-TW"/>
        </w:rPr>
      </w:pPr>
    </w:p>
    <w:p w14:paraId="55D14973" w14:textId="4D244DA6" w:rsidR="00ED3AEB" w:rsidRDefault="005B1C72" w:rsidP="00ED3AEB">
      <w:pPr>
        <w:pStyle w:val="Heading2"/>
      </w:pPr>
      <w:r>
        <w:t>Pre-indication for power saving</w:t>
      </w:r>
      <w:r w:rsidR="00ED3AEB">
        <w:t xml:space="preserve"> adaptation</w:t>
      </w:r>
    </w:p>
    <w:p w14:paraId="19AC7A53" w14:textId="6C6955B8" w:rsidR="000214B1" w:rsidRDefault="00ED3AEB" w:rsidP="00614D09">
      <w:pPr>
        <w:pStyle w:val="Caption"/>
        <w:jc w:val="both"/>
        <w:rPr>
          <w:rFonts w:eastAsiaTheme="minorEastAsia"/>
          <w:b w:val="0"/>
          <w:sz w:val="22"/>
          <w:szCs w:val="22"/>
          <w:lang w:eastAsia="zh-TW"/>
        </w:rPr>
      </w:pPr>
      <w:r w:rsidRPr="004B0A91">
        <w:rPr>
          <w:rFonts w:eastAsiaTheme="minorEastAsia"/>
          <w:b w:val="0"/>
          <w:sz w:val="22"/>
          <w:szCs w:val="22"/>
          <w:lang w:eastAsia="zh-TW"/>
        </w:rPr>
        <w:t>A</w:t>
      </w:r>
      <w:r w:rsidR="00D02290" w:rsidRPr="004B0A91">
        <w:rPr>
          <w:rFonts w:eastAsiaTheme="minorEastAsia"/>
          <w:b w:val="0"/>
          <w:sz w:val="22"/>
          <w:szCs w:val="22"/>
          <w:lang w:eastAsia="zh-TW"/>
        </w:rPr>
        <w:t xml:space="preserve">s proposed </w:t>
      </w:r>
      <w:r w:rsidRPr="004B0A91">
        <w:rPr>
          <w:rFonts w:eastAsiaTheme="minorEastAsia"/>
          <w:b w:val="0"/>
          <w:sz w:val="22"/>
          <w:szCs w:val="22"/>
          <w:lang w:eastAsia="zh-TW"/>
        </w:rPr>
        <w:t>in Section 2</w:t>
      </w:r>
      <w:r w:rsidR="00DD0F0D">
        <w:rPr>
          <w:rFonts w:eastAsiaTheme="minorEastAsia"/>
          <w:b w:val="0"/>
          <w:sz w:val="22"/>
          <w:szCs w:val="22"/>
          <w:lang w:eastAsia="zh-TW"/>
        </w:rPr>
        <w:t>.1</w:t>
      </w:r>
      <w:r w:rsidRPr="004B0A91">
        <w:rPr>
          <w:rFonts w:eastAsiaTheme="minorEastAsia"/>
          <w:b w:val="0"/>
          <w:sz w:val="22"/>
          <w:szCs w:val="22"/>
          <w:lang w:eastAsia="zh-TW"/>
        </w:rPr>
        <w:t>, in R17 power saving, the DCI</w:t>
      </w:r>
      <w:r w:rsidR="00C44252" w:rsidRPr="004B0A91">
        <w:rPr>
          <w:rFonts w:eastAsiaTheme="minorEastAsia"/>
          <w:b w:val="0"/>
          <w:sz w:val="22"/>
          <w:szCs w:val="22"/>
          <w:lang w:eastAsia="zh-TW"/>
        </w:rPr>
        <w:t>-based</w:t>
      </w:r>
      <w:r w:rsidR="00DD0F0D">
        <w:rPr>
          <w:rFonts w:eastAsiaTheme="minorEastAsia"/>
          <w:b w:val="0"/>
          <w:sz w:val="22"/>
          <w:szCs w:val="22"/>
          <w:lang w:eastAsia="zh-TW"/>
        </w:rPr>
        <w:t xml:space="preserve"> enhancement for c</w:t>
      </w:r>
      <w:r w:rsidRPr="004B0A91">
        <w:rPr>
          <w:rFonts w:eastAsiaTheme="minorEastAsia"/>
          <w:b w:val="0"/>
          <w:sz w:val="22"/>
          <w:szCs w:val="22"/>
          <w:lang w:eastAsia="zh-TW"/>
        </w:rPr>
        <w:t>onnected mode power saving should consider the traffic type</w:t>
      </w:r>
      <w:r w:rsidR="00D02290" w:rsidRPr="004B0A91">
        <w:rPr>
          <w:rFonts w:eastAsiaTheme="minorEastAsia"/>
          <w:b w:val="0"/>
          <w:sz w:val="22"/>
          <w:szCs w:val="22"/>
          <w:lang w:eastAsia="zh-TW"/>
        </w:rPr>
        <w:t xml:space="preserve">s </w:t>
      </w:r>
      <w:r w:rsidRPr="004B0A91">
        <w:rPr>
          <w:rFonts w:eastAsiaTheme="minorEastAsia"/>
          <w:b w:val="0"/>
          <w:sz w:val="22"/>
          <w:szCs w:val="22"/>
          <w:lang w:eastAsia="zh-TW"/>
        </w:rPr>
        <w:t>with frequent data arrivals</w:t>
      </w:r>
      <w:r w:rsidR="00DD0F0D">
        <w:rPr>
          <w:rFonts w:eastAsiaTheme="minorEastAsia"/>
          <w:b w:val="0"/>
          <w:sz w:val="22"/>
          <w:szCs w:val="22"/>
          <w:lang w:eastAsia="zh-TW"/>
        </w:rPr>
        <w:t>.</w:t>
      </w:r>
      <w:r w:rsidRPr="004B0A91">
        <w:rPr>
          <w:rFonts w:eastAsiaTheme="minorEastAsia"/>
          <w:b w:val="0"/>
          <w:sz w:val="22"/>
          <w:szCs w:val="22"/>
          <w:lang w:eastAsia="zh-TW"/>
        </w:rPr>
        <w:t xml:space="preserve"> </w:t>
      </w:r>
      <w:r w:rsidR="00C44252" w:rsidRPr="004B0A91">
        <w:rPr>
          <w:rFonts w:eastAsiaTheme="minorEastAsia"/>
          <w:b w:val="0"/>
          <w:sz w:val="22"/>
          <w:szCs w:val="22"/>
          <w:lang w:eastAsia="zh-TW"/>
        </w:rPr>
        <w:t>For services with short inter-</w:t>
      </w:r>
      <w:r w:rsidR="00DD0F0D">
        <w:rPr>
          <w:rFonts w:eastAsiaTheme="minorEastAsia"/>
          <w:b w:val="0"/>
          <w:sz w:val="22"/>
          <w:szCs w:val="22"/>
          <w:lang w:eastAsia="zh-TW"/>
        </w:rPr>
        <w:t xml:space="preserve">packet </w:t>
      </w:r>
      <w:r w:rsidR="00C44252" w:rsidRPr="004B0A91">
        <w:rPr>
          <w:rFonts w:eastAsiaTheme="minorEastAsia"/>
          <w:b w:val="0"/>
          <w:sz w:val="22"/>
          <w:szCs w:val="22"/>
          <w:lang w:eastAsia="zh-TW"/>
        </w:rPr>
        <w:t>arrival time, the adaptation triggering shou</w:t>
      </w:r>
      <w:r w:rsidR="000214B1">
        <w:rPr>
          <w:rFonts w:eastAsiaTheme="minorEastAsia"/>
          <w:b w:val="0"/>
          <w:sz w:val="22"/>
          <w:szCs w:val="22"/>
          <w:lang w:eastAsia="zh-TW"/>
        </w:rPr>
        <w:t xml:space="preserve">ld be fast and efficient, therefore, </w:t>
      </w:r>
      <w:r w:rsidR="00C44252" w:rsidRPr="004B0A91">
        <w:rPr>
          <w:rFonts w:eastAsiaTheme="minorEastAsia"/>
          <w:b w:val="0"/>
          <w:sz w:val="22"/>
          <w:szCs w:val="22"/>
          <w:lang w:eastAsia="zh-TW"/>
        </w:rPr>
        <w:t>it is possible</w:t>
      </w:r>
      <w:r w:rsidR="000214B1">
        <w:rPr>
          <w:rFonts w:eastAsiaTheme="minorEastAsia"/>
          <w:b w:val="0"/>
          <w:sz w:val="22"/>
          <w:szCs w:val="22"/>
          <w:lang w:eastAsia="zh-TW"/>
        </w:rPr>
        <w:t xml:space="preserve"> for </w:t>
      </w:r>
      <w:r w:rsidR="00C44252" w:rsidRPr="004B0A91">
        <w:rPr>
          <w:rFonts w:eastAsiaTheme="minorEastAsia"/>
          <w:b w:val="0"/>
          <w:sz w:val="22"/>
          <w:szCs w:val="22"/>
          <w:lang w:eastAsia="zh-TW"/>
        </w:rPr>
        <w:t>UE to enjoy power saving adaptation in a longer duration.</w:t>
      </w:r>
      <w:r w:rsidR="00E21632" w:rsidRPr="004B0A91">
        <w:rPr>
          <w:rFonts w:eastAsiaTheme="minorEastAsia"/>
          <w:b w:val="0"/>
          <w:sz w:val="22"/>
          <w:szCs w:val="22"/>
          <w:lang w:eastAsia="zh-TW"/>
        </w:rPr>
        <w:t xml:space="preserve"> </w:t>
      </w:r>
    </w:p>
    <w:p w14:paraId="347D6193" w14:textId="2879959D" w:rsidR="000214B1" w:rsidRPr="00DD0F0D" w:rsidRDefault="00E21632" w:rsidP="00614D09">
      <w:pPr>
        <w:pStyle w:val="Caption"/>
        <w:jc w:val="both"/>
        <w:rPr>
          <w:rFonts w:eastAsiaTheme="minorEastAsia"/>
          <w:b w:val="0"/>
          <w:sz w:val="22"/>
          <w:szCs w:val="22"/>
          <w:lang w:eastAsia="zh-TW"/>
        </w:rPr>
      </w:pPr>
      <w:r w:rsidRPr="00DD0F0D">
        <w:rPr>
          <w:rFonts w:eastAsiaTheme="minorEastAsia"/>
          <w:b w:val="0"/>
          <w:sz w:val="22"/>
          <w:szCs w:val="22"/>
          <w:lang w:eastAsia="zh-TW"/>
        </w:rPr>
        <w:t xml:space="preserve">As depicted in </w:t>
      </w:r>
      <w:r w:rsidRPr="00DD0F0D">
        <w:rPr>
          <w:rFonts w:eastAsiaTheme="minorEastAsia"/>
          <w:b w:val="0"/>
          <w:sz w:val="22"/>
          <w:szCs w:val="22"/>
          <w:lang w:eastAsia="zh-TW"/>
        </w:rPr>
        <w:fldChar w:fldCharType="begin"/>
      </w:r>
      <w:r w:rsidRPr="00DD0F0D">
        <w:rPr>
          <w:rFonts w:eastAsiaTheme="minorEastAsia"/>
          <w:b w:val="0"/>
          <w:sz w:val="22"/>
          <w:szCs w:val="22"/>
          <w:lang w:eastAsia="zh-TW"/>
        </w:rPr>
        <w:instrText xml:space="preserve"> REF _Ref47451089 \h  \* MERGEFORMAT </w:instrText>
      </w:r>
      <w:r w:rsidRPr="00DD0F0D">
        <w:rPr>
          <w:rFonts w:eastAsiaTheme="minorEastAsia"/>
          <w:b w:val="0"/>
          <w:sz w:val="22"/>
          <w:szCs w:val="22"/>
          <w:lang w:eastAsia="zh-TW"/>
        </w:rPr>
      </w:r>
      <w:r w:rsidRPr="00DD0F0D">
        <w:rPr>
          <w:rFonts w:eastAsiaTheme="minorEastAsia"/>
          <w:b w:val="0"/>
          <w:sz w:val="22"/>
          <w:szCs w:val="22"/>
          <w:lang w:eastAsia="zh-TW"/>
        </w:rPr>
        <w:fldChar w:fldCharType="separate"/>
      </w:r>
      <w:r w:rsidR="00BE3779" w:rsidRPr="00BE3779">
        <w:rPr>
          <w:b w:val="0"/>
          <w:sz w:val="22"/>
          <w:szCs w:val="22"/>
        </w:rPr>
        <w:t xml:space="preserve">Figure </w:t>
      </w:r>
      <w:r w:rsidR="00BE3779" w:rsidRPr="00BE3779">
        <w:rPr>
          <w:b w:val="0"/>
          <w:noProof/>
          <w:sz w:val="22"/>
          <w:szCs w:val="22"/>
        </w:rPr>
        <w:t>6</w:t>
      </w:r>
      <w:r w:rsidRPr="00DD0F0D">
        <w:rPr>
          <w:rFonts w:eastAsiaTheme="minorEastAsia"/>
          <w:b w:val="0"/>
          <w:sz w:val="22"/>
          <w:szCs w:val="22"/>
          <w:lang w:eastAsia="zh-TW"/>
        </w:rPr>
        <w:fldChar w:fldCharType="end"/>
      </w:r>
      <w:r w:rsidR="008A6D0E" w:rsidRPr="00DD0F0D">
        <w:rPr>
          <w:rFonts w:eastAsiaTheme="minorEastAsia"/>
          <w:b w:val="0"/>
          <w:sz w:val="22"/>
          <w:szCs w:val="22"/>
          <w:lang w:eastAsia="zh-TW"/>
        </w:rPr>
        <w:t>(a)</w:t>
      </w:r>
      <w:r w:rsidRPr="00DD0F0D">
        <w:rPr>
          <w:rFonts w:eastAsiaTheme="minorEastAsia"/>
          <w:b w:val="0"/>
          <w:sz w:val="22"/>
          <w:szCs w:val="22"/>
          <w:lang w:eastAsia="zh-TW"/>
        </w:rPr>
        <w:t xml:space="preserve">, </w:t>
      </w:r>
      <w:r w:rsidR="008A6D0E" w:rsidRPr="00DD0F0D">
        <w:rPr>
          <w:rFonts w:eastAsiaTheme="minorEastAsia"/>
          <w:b w:val="0"/>
          <w:sz w:val="22"/>
          <w:szCs w:val="22"/>
          <w:lang w:eastAsia="zh-TW"/>
        </w:rPr>
        <w:t>in order to simplify the scheduler (also not to impact to scheduler), the network might tend to switch UE to power saving settings after receiving ACK information from UE.</w:t>
      </w:r>
      <w:r w:rsidR="00061B58" w:rsidRPr="00DD0F0D">
        <w:rPr>
          <w:rFonts w:eastAsiaTheme="minorEastAsia"/>
          <w:b w:val="0"/>
          <w:sz w:val="22"/>
          <w:szCs w:val="22"/>
          <w:lang w:eastAsia="zh-TW"/>
        </w:rPr>
        <w:t xml:space="preserve"> Network </w:t>
      </w:r>
      <w:r w:rsidR="008A6D0E" w:rsidRPr="00DD0F0D">
        <w:rPr>
          <w:rFonts w:eastAsiaTheme="minorEastAsia"/>
          <w:b w:val="0"/>
          <w:sz w:val="22"/>
          <w:szCs w:val="22"/>
          <w:lang w:eastAsia="zh-TW"/>
        </w:rPr>
        <w:t>send</w:t>
      </w:r>
      <w:r w:rsidR="00061B58" w:rsidRPr="00DD0F0D">
        <w:rPr>
          <w:rFonts w:eastAsiaTheme="minorEastAsia"/>
          <w:b w:val="0"/>
          <w:sz w:val="22"/>
          <w:szCs w:val="22"/>
          <w:lang w:eastAsia="zh-TW"/>
        </w:rPr>
        <w:t>s</w:t>
      </w:r>
      <w:r w:rsidR="008A6D0E" w:rsidRPr="00DD0F0D">
        <w:rPr>
          <w:rFonts w:eastAsiaTheme="minorEastAsia"/>
          <w:b w:val="0"/>
          <w:sz w:val="22"/>
          <w:szCs w:val="22"/>
          <w:lang w:eastAsia="zh-TW"/>
        </w:rPr>
        <w:t xml:space="preserve"> the adaptation triggering in a conservative way because UE goes to power saving after receiving the indication. </w:t>
      </w:r>
      <w:r w:rsidR="00061B58" w:rsidRPr="00DD0F0D">
        <w:rPr>
          <w:rFonts w:eastAsiaTheme="minorEastAsia"/>
          <w:b w:val="0"/>
          <w:sz w:val="22"/>
          <w:szCs w:val="22"/>
          <w:lang w:eastAsia="zh-TW"/>
        </w:rPr>
        <w:t xml:space="preserve">If UE goes to power saving before successful data reception, it may increase UE data latency and degrade the user throughput. </w:t>
      </w:r>
      <w:r w:rsidR="007826A6" w:rsidRPr="00DD0F0D">
        <w:rPr>
          <w:rFonts w:eastAsiaTheme="minorEastAsia"/>
          <w:b w:val="0"/>
          <w:sz w:val="22"/>
          <w:szCs w:val="22"/>
          <w:lang w:eastAsia="zh-TW"/>
        </w:rPr>
        <w:t>But</w:t>
      </w:r>
      <w:r w:rsidR="004B0A91" w:rsidRPr="00DD0F0D">
        <w:rPr>
          <w:rFonts w:eastAsiaTheme="minorEastAsia"/>
          <w:b w:val="0"/>
          <w:sz w:val="22"/>
          <w:szCs w:val="22"/>
          <w:lang w:eastAsia="zh-TW"/>
        </w:rPr>
        <w:t>,</w:t>
      </w:r>
      <w:r w:rsidR="000214B1" w:rsidRPr="00DD0F0D">
        <w:rPr>
          <w:rFonts w:eastAsiaTheme="minorEastAsia"/>
          <w:b w:val="0"/>
          <w:sz w:val="22"/>
          <w:szCs w:val="22"/>
          <w:lang w:eastAsia="zh-TW"/>
        </w:rPr>
        <w:t xml:space="preserve"> when the data comes frequently, UE cannot save power a lot due to the slow adaptation triggering.</w:t>
      </w:r>
      <w:r w:rsidR="004B0A91" w:rsidRPr="00DD0F0D">
        <w:rPr>
          <w:rFonts w:eastAsiaTheme="minorEastAsia"/>
          <w:b w:val="0"/>
          <w:sz w:val="22"/>
          <w:szCs w:val="22"/>
          <w:lang w:eastAsia="zh-TW"/>
        </w:rPr>
        <w:t xml:space="preserve"> </w:t>
      </w:r>
    </w:p>
    <w:p w14:paraId="75D7EED5" w14:textId="6C38D676" w:rsidR="00497457" w:rsidRPr="00DD0F0D" w:rsidRDefault="003A4F3C" w:rsidP="004B0A91">
      <w:pPr>
        <w:pStyle w:val="Caption"/>
        <w:jc w:val="both"/>
        <w:rPr>
          <w:rFonts w:eastAsiaTheme="minorEastAsia"/>
          <w:b w:val="0"/>
          <w:sz w:val="22"/>
          <w:szCs w:val="22"/>
          <w:lang w:eastAsia="zh-TW"/>
        </w:rPr>
      </w:pPr>
      <w:r w:rsidRPr="00DD0F0D">
        <w:rPr>
          <w:rFonts w:eastAsiaTheme="minorEastAsia"/>
          <w:b w:val="0"/>
          <w:sz w:val="22"/>
          <w:szCs w:val="22"/>
          <w:lang w:eastAsia="zh-TW"/>
        </w:rPr>
        <w:fldChar w:fldCharType="begin"/>
      </w:r>
      <w:r w:rsidRPr="00DD0F0D">
        <w:rPr>
          <w:rFonts w:eastAsiaTheme="minorEastAsia"/>
          <w:b w:val="0"/>
          <w:sz w:val="22"/>
          <w:szCs w:val="22"/>
          <w:lang w:eastAsia="zh-TW"/>
        </w:rPr>
        <w:instrText xml:space="preserve"> REF _Ref47451089 \h </w:instrText>
      </w:r>
      <w:r w:rsidR="00614D09" w:rsidRPr="00DD0F0D">
        <w:rPr>
          <w:rFonts w:eastAsiaTheme="minorEastAsia"/>
          <w:b w:val="0"/>
          <w:sz w:val="22"/>
          <w:szCs w:val="22"/>
          <w:lang w:eastAsia="zh-TW"/>
        </w:rPr>
        <w:instrText xml:space="preserve"> \* MERGEFORMAT </w:instrText>
      </w:r>
      <w:r w:rsidRPr="00DD0F0D">
        <w:rPr>
          <w:rFonts w:eastAsiaTheme="minorEastAsia"/>
          <w:b w:val="0"/>
          <w:sz w:val="22"/>
          <w:szCs w:val="22"/>
          <w:lang w:eastAsia="zh-TW"/>
        </w:rPr>
      </w:r>
      <w:r w:rsidRPr="00DD0F0D">
        <w:rPr>
          <w:rFonts w:eastAsiaTheme="minorEastAsia"/>
          <w:b w:val="0"/>
          <w:sz w:val="22"/>
          <w:szCs w:val="22"/>
          <w:lang w:eastAsia="zh-TW"/>
        </w:rPr>
        <w:fldChar w:fldCharType="separate"/>
      </w:r>
      <w:r w:rsidR="00BE3779" w:rsidRPr="00BE3779">
        <w:rPr>
          <w:b w:val="0"/>
          <w:sz w:val="22"/>
        </w:rPr>
        <w:t xml:space="preserve">Figure </w:t>
      </w:r>
      <w:r w:rsidR="00BE3779" w:rsidRPr="00BE3779">
        <w:rPr>
          <w:b w:val="0"/>
          <w:noProof/>
          <w:sz w:val="22"/>
        </w:rPr>
        <w:t>6</w:t>
      </w:r>
      <w:r w:rsidRPr="00DD0F0D">
        <w:rPr>
          <w:rFonts w:eastAsiaTheme="minorEastAsia"/>
          <w:b w:val="0"/>
          <w:sz w:val="22"/>
          <w:szCs w:val="22"/>
          <w:lang w:eastAsia="zh-TW"/>
        </w:rPr>
        <w:fldChar w:fldCharType="end"/>
      </w:r>
      <w:r w:rsidRPr="00DD0F0D">
        <w:rPr>
          <w:rFonts w:eastAsiaTheme="minorEastAsia"/>
          <w:b w:val="0"/>
          <w:sz w:val="22"/>
          <w:szCs w:val="22"/>
          <w:lang w:eastAsia="zh-TW"/>
        </w:rPr>
        <w:t xml:space="preserve">(b) </w:t>
      </w:r>
      <w:r w:rsidR="004B0A91" w:rsidRPr="00DD0F0D">
        <w:rPr>
          <w:rFonts w:eastAsiaTheme="minorEastAsia"/>
          <w:b w:val="0"/>
          <w:sz w:val="22"/>
          <w:szCs w:val="22"/>
          <w:lang w:eastAsia="zh-TW"/>
        </w:rPr>
        <w:t xml:space="preserve">is a solution to achieve efficient adaptation without </w:t>
      </w:r>
      <w:r w:rsidR="00376A74" w:rsidRPr="00DD0F0D">
        <w:rPr>
          <w:rFonts w:eastAsiaTheme="minorEastAsia"/>
          <w:b w:val="0"/>
          <w:sz w:val="22"/>
          <w:szCs w:val="22"/>
          <w:lang w:eastAsia="zh-TW"/>
        </w:rPr>
        <w:t>increasing</w:t>
      </w:r>
      <w:r w:rsidR="004B0A91" w:rsidRPr="00DD0F0D">
        <w:rPr>
          <w:rFonts w:eastAsiaTheme="minorEastAsia"/>
          <w:b w:val="0"/>
          <w:sz w:val="22"/>
          <w:szCs w:val="22"/>
          <w:lang w:eastAsia="zh-TW"/>
        </w:rPr>
        <w:t xml:space="preserve"> UE data latency. </w:t>
      </w:r>
      <w:r w:rsidR="00376A74" w:rsidRPr="00DD0F0D">
        <w:rPr>
          <w:rFonts w:eastAsiaTheme="minorEastAsia"/>
          <w:b w:val="0"/>
          <w:sz w:val="22"/>
          <w:szCs w:val="22"/>
          <w:lang w:eastAsia="zh-TW"/>
        </w:rPr>
        <w:t xml:space="preserve">If UE goes to power saving ONLY when certain condition fulfils, network can send the indication before HARQ-ACK information reception. </w:t>
      </w:r>
      <w:r w:rsidR="00497457" w:rsidRPr="00DD0F0D">
        <w:rPr>
          <w:rFonts w:eastAsiaTheme="minorEastAsia"/>
          <w:b w:val="0"/>
          <w:sz w:val="22"/>
          <w:szCs w:val="22"/>
          <w:lang w:eastAsia="zh-TW"/>
        </w:rPr>
        <w:t>The condition can be configured by network and the simplest one is to check whether all HARQ processes are ACKed. For example, network send</w:t>
      </w:r>
      <w:r w:rsidR="00DD0F0D">
        <w:rPr>
          <w:rFonts w:eastAsiaTheme="minorEastAsia"/>
          <w:b w:val="0"/>
          <w:sz w:val="22"/>
          <w:szCs w:val="22"/>
          <w:lang w:eastAsia="zh-TW"/>
        </w:rPr>
        <w:t>s</w:t>
      </w:r>
      <w:r w:rsidR="00497457" w:rsidRPr="00DD0F0D">
        <w:rPr>
          <w:rFonts w:eastAsiaTheme="minorEastAsia"/>
          <w:b w:val="0"/>
          <w:sz w:val="22"/>
          <w:szCs w:val="22"/>
          <w:lang w:eastAsia="zh-TW"/>
        </w:rPr>
        <w:t xml:space="preserve"> the adaptation triggering in the scheduling DCI for the last TB of a packet.</w:t>
      </w:r>
      <w:r w:rsidR="00DD0F0D">
        <w:rPr>
          <w:rFonts w:eastAsiaTheme="minorEastAsia"/>
          <w:b w:val="0"/>
          <w:sz w:val="22"/>
          <w:szCs w:val="22"/>
          <w:lang w:eastAsia="zh-TW"/>
        </w:rPr>
        <w:t xml:space="preserve"> </w:t>
      </w:r>
      <w:r w:rsidR="00497457" w:rsidRPr="00DD0F0D">
        <w:rPr>
          <w:rFonts w:eastAsiaTheme="minorEastAsia"/>
          <w:b w:val="0"/>
          <w:sz w:val="22"/>
          <w:szCs w:val="22"/>
          <w:lang w:eastAsia="zh-TW"/>
        </w:rPr>
        <w:t>If PDSCH is received successfully, UE s</w:t>
      </w:r>
      <w:r w:rsidR="00C317E2">
        <w:rPr>
          <w:rFonts w:eastAsiaTheme="minorEastAsia"/>
          <w:b w:val="0"/>
          <w:sz w:val="22"/>
          <w:szCs w:val="22"/>
          <w:lang w:eastAsia="zh-TW"/>
        </w:rPr>
        <w:t>witches to power saving duration</w:t>
      </w:r>
      <w:r w:rsidR="00497457" w:rsidRPr="00DD0F0D">
        <w:rPr>
          <w:rFonts w:eastAsiaTheme="minorEastAsia"/>
          <w:b w:val="0"/>
          <w:sz w:val="22"/>
          <w:szCs w:val="22"/>
          <w:lang w:eastAsia="zh-TW"/>
        </w:rPr>
        <w:t>. Otherw</w:t>
      </w:r>
      <w:r w:rsidR="00C317E2">
        <w:rPr>
          <w:rFonts w:eastAsiaTheme="minorEastAsia"/>
          <w:b w:val="0"/>
          <w:sz w:val="22"/>
          <w:szCs w:val="22"/>
          <w:lang w:eastAsia="zh-TW"/>
        </w:rPr>
        <w:t>ise, UE stays in data-efficient duration</w:t>
      </w:r>
      <w:r w:rsidR="00497457" w:rsidRPr="00DD0F0D">
        <w:rPr>
          <w:rFonts w:eastAsiaTheme="minorEastAsia"/>
          <w:b w:val="0"/>
          <w:sz w:val="22"/>
          <w:szCs w:val="22"/>
          <w:lang w:eastAsia="zh-TW"/>
        </w:rPr>
        <w:t xml:space="preserve">. Compared to </w:t>
      </w:r>
      <w:r w:rsidR="00497457" w:rsidRPr="00DD0F0D">
        <w:rPr>
          <w:rFonts w:eastAsiaTheme="minorEastAsia"/>
          <w:b w:val="0"/>
          <w:sz w:val="22"/>
          <w:szCs w:val="22"/>
          <w:lang w:eastAsia="zh-TW"/>
        </w:rPr>
        <w:fldChar w:fldCharType="begin"/>
      </w:r>
      <w:r w:rsidR="00497457" w:rsidRPr="00DD0F0D">
        <w:rPr>
          <w:rFonts w:eastAsiaTheme="minorEastAsia"/>
          <w:b w:val="0"/>
          <w:sz w:val="22"/>
          <w:szCs w:val="22"/>
          <w:lang w:eastAsia="zh-TW"/>
        </w:rPr>
        <w:instrText xml:space="preserve"> REF _Ref47451089 \h  \* MERGEFORMAT </w:instrText>
      </w:r>
      <w:r w:rsidR="00497457" w:rsidRPr="00DD0F0D">
        <w:rPr>
          <w:rFonts w:eastAsiaTheme="minorEastAsia"/>
          <w:b w:val="0"/>
          <w:sz w:val="22"/>
          <w:szCs w:val="22"/>
          <w:lang w:eastAsia="zh-TW"/>
        </w:rPr>
      </w:r>
      <w:r w:rsidR="00497457" w:rsidRPr="00DD0F0D">
        <w:rPr>
          <w:rFonts w:eastAsiaTheme="minorEastAsia"/>
          <w:b w:val="0"/>
          <w:sz w:val="22"/>
          <w:szCs w:val="22"/>
          <w:lang w:eastAsia="zh-TW"/>
        </w:rPr>
        <w:fldChar w:fldCharType="separate"/>
      </w:r>
      <w:r w:rsidR="00BE3779" w:rsidRPr="00BE3779">
        <w:rPr>
          <w:b w:val="0"/>
          <w:sz w:val="22"/>
          <w:szCs w:val="22"/>
        </w:rPr>
        <w:t xml:space="preserve">Figure </w:t>
      </w:r>
      <w:r w:rsidR="00BE3779" w:rsidRPr="00BE3779">
        <w:rPr>
          <w:b w:val="0"/>
          <w:noProof/>
          <w:sz w:val="22"/>
          <w:szCs w:val="22"/>
        </w:rPr>
        <w:t>6</w:t>
      </w:r>
      <w:r w:rsidR="00497457" w:rsidRPr="00DD0F0D">
        <w:rPr>
          <w:rFonts w:eastAsiaTheme="minorEastAsia"/>
          <w:b w:val="0"/>
          <w:sz w:val="22"/>
          <w:szCs w:val="22"/>
          <w:lang w:eastAsia="zh-TW"/>
        </w:rPr>
        <w:fldChar w:fldCharType="end"/>
      </w:r>
      <w:r w:rsidR="00497457" w:rsidRPr="00DD0F0D">
        <w:rPr>
          <w:rFonts w:eastAsiaTheme="minorEastAsia"/>
          <w:b w:val="0"/>
          <w:sz w:val="22"/>
          <w:szCs w:val="22"/>
          <w:lang w:eastAsia="zh-TW"/>
        </w:rPr>
        <w:t xml:space="preserve">(a), the adaptation is much faster and UE </w:t>
      </w:r>
      <w:r w:rsidRPr="00DD0F0D">
        <w:rPr>
          <w:rFonts w:eastAsiaTheme="minorEastAsia"/>
          <w:b w:val="0"/>
          <w:sz w:val="22"/>
          <w:szCs w:val="22"/>
          <w:lang w:eastAsia="zh-TW"/>
        </w:rPr>
        <w:t>can</w:t>
      </w:r>
      <w:r w:rsidR="00497457" w:rsidRPr="00DD0F0D">
        <w:rPr>
          <w:rFonts w:eastAsiaTheme="minorEastAsia"/>
          <w:b w:val="0"/>
          <w:sz w:val="22"/>
          <w:szCs w:val="22"/>
          <w:lang w:eastAsia="zh-TW"/>
        </w:rPr>
        <w:t xml:space="preserve"> stay in power saving </w:t>
      </w:r>
      <w:r w:rsidR="00C317E2">
        <w:rPr>
          <w:rFonts w:eastAsiaTheme="minorEastAsia"/>
          <w:b w:val="0"/>
          <w:sz w:val="22"/>
          <w:szCs w:val="22"/>
          <w:lang w:eastAsia="zh-TW"/>
        </w:rPr>
        <w:t>duration</w:t>
      </w:r>
      <w:r w:rsidR="00497457" w:rsidRPr="00DD0F0D">
        <w:rPr>
          <w:rFonts w:eastAsiaTheme="minorEastAsia"/>
          <w:b w:val="0"/>
          <w:sz w:val="22"/>
          <w:szCs w:val="22"/>
          <w:lang w:eastAsia="zh-TW"/>
        </w:rPr>
        <w:t xml:space="preserve"> for a longer period. </w:t>
      </w:r>
      <w:r w:rsidR="00C317E2">
        <w:rPr>
          <w:rFonts w:eastAsiaTheme="minorEastAsia"/>
          <w:b w:val="0"/>
          <w:sz w:val="22"/>
          <w:szCs w:val="22"/>
          <w:lang w:eastAsia="zh-TW"/>
        </w:rPr>
        <w:t>Note that, t</w:t>
      </w:r>
      <w:r w:rsidR="00983A93" w:rsidRPr="00DD0F0D">
        <w:rPr>
          <w:rFonts w:eastAsiaTheme="minorEastAsia"/>
          <w:b w:val="0"/>
          <w:sz w:val="22"/>
          <w:szCs w:val="22"/>
          <w:lang w:eastAsia="zh-TW"/>
        </w:rPr>
        <w:t>he enhancement is compatible with all DCI-based adaptation in R16, e.g., SCell dormancy indication and cross-slot scheduling adaptation.</w:t>
      </w:r>
    </w:p>
    <w:p w14:paraId="38DF6A09" w14:textId="225A5304" w:rsidR="00207BA9" w:rsidRDefault="00207BA9" w:rsidP="00877C7C">
      <w:pPr>
        <w:pStyle w:val="Caption"/>
        <w:jc w:val="both"/>
        <w:rPr>
          <w:b w:val="0"/>
          <w:sz w:val="22"/>
        </w:rPr>
      </w:pPr>
      <w:r>
        <w:rPr>
          <w:b w:val="0"/>
          <w:sz w:val="22"/>
        </w:rPr>
        <w:t xml:space="preserve">In the following, we compare conventional adaptation and proposed method, i.e., pre-indication adaptation. The simulations use the settings proposed in Section 2. The results show </w:t>
      </w:r>
      <w:r w:rsidR="00B65ADA" w:rsidRPr="00DD0F0D">
        <w:rPr>
          <w:b w:val="0"/>
          <w:sz w:val="22"/>
        </w:rPr>
        <w:t xml:space="preserve">the </w:t>
      </w:r>
      <w:r w:rsidR="004A56DD" w:rsidRPr="00DD0F0D">
        <w:rPr>
          <w:b w:val="0"/>
          <w:sz w:val="22"/>
        </w:rPr>
        <w:t xml:space="preserve">pre-indication </w:t>
      </w:r>
      <w:r w:rsidR="00BE3779">
        <w:rPr>
          <w:b w:val="0"/>
          <w:sz w:val="22"/>
        </w:rPr>
        <w:t>adaptation can achieve 9% and 43</w:t>
      </w:r>
      <w:r w:rsidR="004A56DD" w:rsidRPr="00DD0F0D">
        <w:rPr>
          <w:b w:val="0"/>
          <w:sz w:val="22"/>
        </w:rPr>
        <w:t xml:space="preserve">% of power saving gains for VoIP in </w:t>
      </w:r>
      <w:r w:rsidR="00D3696A" w:rsidRPr="00DD0F0D">
        <w:rPr>
          <w:b w:val="0"/>
          <w:sz w:val="22"/>
        </w:rPr>
        <w:t>1CC/FR1</w:t>
      </w:r>
      <w:r w:rsidR="00B65ADA" w:rsidRPr="00DD0F0D">
        <w:rPr>
          <w:b w:val="0"/>
          <w:sz w:val="22"/>
        </w:rPr>
        <w:t xml:space="preserve"> and </w:t>
      </w:r>
      <w:r>
        <w:rPr>
          <w:b w:val="0"/>
          <w:sz w:val="22"/>
        </w:rPr>
        <w:t>Real-Time video</w:t>
      </w:r>
      <w:r w:rsidR="00B65ADA" w:rsidRPr="00DD0F0D">
        <w:rPr>
          <w:b w:val="0"/>
          <w:sz w:val="22"/>
        </w:rPr>
        <w:t xml:space="preserve"> in </w:t>
      </w:r>
      <w:r w:rsidR="00D3696A" w:rsidRPr="00DD0F0D">
        <w:rPr>
          <w:b w:val="0"/>
          <w:sz w:val="22"/>
        </w:rPr>
        <w:t>4CC/FR2</w:t>
      </w:r>
      <w:r>
        <w:rPr>
          <w:b w:val="0"/>
          <w:sz w:val="22"/>
        </w:rPr>
        <w:t xml:space="preserve"> when compared to convention adaptation</w:t>
      </w:r>
      <w:r w:rsidR="004A56DD" w:rsidRPr="00DD0F0D">
        <w:rPr>
          <w:b w:val="0"/>
          <w:sz w:val="22"/>
        </w:rPr>
        <w:t xml:space="preserve">, respectively. </w:t>
      </w:r>
      <w:r>
        <w:rPr>
          <w:b w:val="0"/>
          <w:sz w:val="22"/>
        </w:rPr>
        <w:t>That is, the power consumption can be improved significantly.</w:t>
      </w:r>
    </w:p>
    <w:p w14:paraId="53D950C1" w14:textId="62C609C2" w:rsidR="008B431F" w:rsidRDefault="00DD0F0D" w:rsidP="008B431F">
      <w:pPr>
        <w:jc w:val="center"/>
        <w:rPr>
          <w:rFonts w:eastAsiaTheme="minorEastAsia"/>
          <w:sz w:val="22"/>
          <w:lang w:eastAsia="zh-TW"/>
        </w:rPr>
      </w:pPr>
      <w:r>
        <w:rPr>
          <w:rFonts w:eastAsiaTheme="minorEastAsia"/>
          <w:noProof/>
          <w:sz w:val="22"/>
          <w:lang w:val="en-US" w:eastAsia="zh-TW"/>
        </w:rPr>
        <w:drawing>
          <wp:inline distT="0" distB="0" distL="0" distR="0" wp14:anchorId="261E1209" wp14:editId="6437174C">
            <wp:extent cx="4603750" cy="1734109"/>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22398" cy="1741133"/>
                    </a:xfrm>
                    <a:prstGeom prst="rect">
                      <a:avLst/>
                    </a:prstGeom>
                    <a:noFill/>
                    <a:ln>
                      <a:noFill/>
                    </a:ln>
                  </pic:spPr>
                </pic:pic>
              </a:graphicData>
            </a:graphic>
          </wp:inline>
        </w:drawing>
      </w:r>
    </w:p>
    <w:p w14:paraId="65CCB3AE" w14:textId="37111F4E" w:rsidR="00207BA9" w:rsidRPr="00E3712B" w:rsidRDefault="008B431F" w:rsidP="00E3712B">
      <w:pPr>
        <w:pStyle w:val="Caption"/>
        <w:jc w:val="center"/>
        <w:rPr>
          <w:rFonts w:eastAsiaTheme="minorEastAsia"/>
          <w:sz w:val="20"/>
          <w:lang w:eastAsia="zh-TW"/>
        </w:rPr>
      </w:pPr>
      <w:bookmarkStart w:id="27" w:name="_Ref47451089"/>
      <w:bookmarkStart w:id="28" w:name="_Ref48653301"/>
      <w:r w:rsidRPr="00511A06">
        <w:rPr>
          <w:sz w:val="22"/>
        </w:rPr>
        <w:t xml:space="preserve">Figure </w:t>
      </w:r>
      <w:r w:rsidRPr="00511A06">
        <w:rPr>
          <w:sz w:val="22"/>
        </w:rPr>
        <w:fldChar w:fldCharType="begin"/>
      </w:r>
      <w:r w:rsidRPr="00511A06">
        <w:rPr>
          <w:sz w:val="22"/>
        </w:rPr>
        <w:instrText xml:space="preserve"> SEQ Figure \* ARABIC </w:instrText>
      </w:r>
      <w:r w:rsidRPr="00511A06">
        <w:rPr>
          <w:sz w:val="22"/>
        </w:rPr>
        <w:fldChar w:fldCharType="separate"/>
      </w:r>
      <w:r w:rsidR="00BE3779">
        <w:rPr>
          <w:noProof/>
          <w:sz w:val="22"/>
        </w:rPr>
        <w:t>6</w:t>
      </w:r>
      <w:r w:rsidRPr="00511A06">
        <w:rPr>
          <w:sz w:val="22"/>
        </w:rPr>
        <w:fldChar w:fldCharType="end"/>
      </w:r>
      <w:bookmarkEnd w:id="27"/>
      <w:r w:rsidRPr="00511A06">
        <w:rPr>
          <w:sz w:val="22"/>
        </w:rPr>
        <w:t>. Illustration of power saving adaptation: (a) convention and (b) R17 enhancement</w:t>
      </w:r>
      <w:bookmarkEnd w:id="28"/>
    </w:p>
    <w:p w14:paraId="308FED38" w14:textId="77777777" w:rsidR="00DD0F0D" w:rsidRPr="00877C7C" w:rsidRDefault="00DD0F0D" w:rsidP="00877C7C"/>
    <w:p w14:paraId="11C8E2FD" w14:textId="6A0E4E17" w:rsidR="00983A93" w:rsidRPr="00511A06" w:rsidRDefault="00614D09" w:rsidP="00B65ADA">
      <w:pPr>
        <w:pStyle w:val="Caption"/>
        <w:jc w:val="center"/>
        <w:rPr>
          <w:rFonts w:eastAsiaTheme="minorEastAsia"/>
          <w:sz w:val="20"/>
          <w:lang w:eastAsia="zh-TW"/>
        </w:rPr>
      </w:pPr>
      <w:bookmarkStart w:id="29" w:name="_Ref47456119"/>
      <w:bookmarkStart w:id="30" w:name="_Ref48653344"/>
      <w:bookmarkStart w:id="31" w:name="_Ref48653432"/>
      <w:r w:rsidRPr="00511A06">
        <w:rPr>
          <w:sz w:val="22"/>
        </w:rPr>
        <w:t xml:space="preserve">Table </w:t>
      </w:r>
      <w:r w:rsidRPr="00511A06">
        <w:rPr>
          <w:sz w:val="22"/>
        </w:rPr>
        <w:fldChar w:fldCharType="begin"/>
      </w:r>
      <w:r w:rsidRPr="00511A06">
        <w:rPr>
          <w:sz w:val="22"/>
        </w:rPr>
        <w:instrText xml:space="preserve"> SEQ Table \* ARABIC </w:instrText>
      </w:r>
      <w:r w:rsidRPr="00511A06">
        <w:rPr>
          <w:sz w:val="22"/>
        </w:rPr>
        <w:fldChar w:fldCharType="separate"/>
      </w:r>
      <w:r w:rsidR="00BE3779">
        <w:rPr>
          <w:noProof/>
          <w:sz w:val="22"/>
        </w:rPr>
        <w:t>3</w:t>
      </w:r>
      <w:r w:rsidRPr="00511A06">
        <w:rPr>
          <w:sz w:val="22"/>
        </w:rPr>
        <w:fldChar w:fldCharType="end"/>
      </w:r>
      <w:bookmarkEnd w:id="29"/>
      <w:r w:rsidR="00572AD9" w:rsidRPr="00511A06">
        <w:rPr>
          <w:sz w:val="22"/>
        </w:rPr>
        <w:t xml:space="preserve">. </w:t>
      </w:r>
      <w:bookmarkEnd w:id="30"/>
      <w:r w:rsidR="00E3712B">
        <w:rPr>
          <w:sz w:val="22"/>
        </w:rPr>
        <w:t>Effectiveness of power saving pre-indication</w:t>
      </w:r>
      <w:bookmarkEnd w:id="31"/>
    </w:p>
    <w:p w14:paraId="62B8D1C2" w14:textId="2BFD838B" w:rsidR="00983A93" w:rsidRDefault="00BE3779" w:rsidP="00DF0022">
      <w:pPr>
        <w:jc w:val="center"/>
        <w:rPr>
          <w:rFonts w:eastAsiaTheme="minorEastAsia"/>
          <w:sz w:val="22"/>
          <w:lang w:eastAsia="zh-TW"/>
        </w:rPr>
      </w:pPr>
      <w:r>
        <w:rPr>
          <w:rFonts w:eastAsiaTheme="minorEastAsia"/>
          <w:noProof/>
          <w:sz w:val="22"/>
          <w:lang w:val="en-US" w:eastAsia="zh-TW"/>
        </w:rPr>
        <w:drawing>
          <wp:inline distT="0" distB="0" distL="0" distR="0" wp14:anchorId="08779865" wp14:editId="10D9B1F3">
            <wp:extent cx="4585648" cy="1395079"/>
            <wp:effectExtent l="0" t="0" r="5715"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96664" cy="1398430"/>
                    </a:xfrm>
                    <a:prstGeom prst="rect">
                      <a:avLst/>
                    </a:prstGeom>
                    <a:noFill/>
                    <a:ln>
                      <a:noFill/>
                    </a:ln>
                  </pic:spPr>
                </pic:pic>
              </a:graphicData>
            </a:graphic>
          </wp:inline>
        </w:drawing>
      </w:r>
    </w:p>
    <w:p w14:paraId="3CDBA362" w14:textId="019AD53D" w:rsidR="00B46F27" w:rsidRPr="00B46F27" w:rsidRDefault="00B46F27" w:rsidP="00B46F27">
      <w:pPr>
        <w:pStyle w:val="Caption"/>
        <w:rPr>
          <w:sz w:val="22"/>
          <w:szCs w:val="22"/>
        </w:rPr>
      </w:pPr>
      <w:bookmarkStart w:id="32" w:name="_Ref47707026"/>
      <w:r w:rsidRPr="00B46F27">
        <w:rPr>
          <w:sz w:val="22"/>
          <w:szCs w:val="22"/>
        </w:rPr>
        <w:t xml:space="preserve">Observation </w:t>
      </w:r>
      <w:r w:rsidRPr="00B46F27">
        <w:rPr>
          <w:sz w:val="22"/>
          <w:szCs w:val="22"/>
        </w:rPr>
        <w:fldChar w:fldCharType="begin"/>
      </w:r>
      <w:r w:rsidRPr="00B46F27">
        <w:rPr>
          <w:sz w:val="22"/>
          <w:szCs w:val="22"/>
        </w:rPr>
        <w:instrText xml:space="preserve"> SEQ Observation \* ARABIC </w:instrText>
      </w:r>
      <w:r w:rsidRPr="00B46F27">
        <w:rPr>
          <w:sz w:val="22"/>
          <w:szCs w:val="22"/>
        </w:rPr>
        <w:fldChar w:fldCharType="separate"/>
      </w:r>
      <w:r w:rsidR="00BE3779">
        <w:rPr>
          <w:noProof/>
          <w:sz w:val="22"/>
          <w:szCs w:val="22"/>
        </w:rPr>
        <w:t>4</w:t>
      </w:r>
      <w:r w:rsidRPr="00B46F27">
        <w:rPr>
          <w:sz w:val="22"/>
          <w:szCs w:val="22"/>
        </w:rPr>
        <w:fldChar w:fldCharType="end"/>
      </w:r>
      <w:r w:rsidRPr="00B46F27">
        <w:rPr>
          <w:sz w:val="22"/>
          <w:szCs w:val="22"/>
        </w:rPr>
        <w:t xml:space="preserve">: As shown in </w:t>
      </w:r>
      <w:r w:rsidRPr="00B46F27">
        <w:rPr>
          <w:sz w:val="22"/>
          <w:szCs w:val="22"/>
        </w:rPr>
        <w:fldChar w:fldCharType="begin"/>
      </w:r>
      <w:r w:rsidRPr="00B46F27">
        <w:rPr>
          <w:sz w:val="22"/>
          <w:szCs w:val="22"/>
        </w:rPr>
        <w:instrText xml:space="preserve"> REF _Ref47451089 \h </w:instrText>
      </w:r>
      <w:r>
        <w:rPr>
          <w:sz w:val="22"/>
          <w:szCs w:val="22"/>
        </w:rPr>
        <w:instrText xml:space="preserve"> \* MERGEFORMAT </w:instrText>
      </w:r>
      <w:r w:rsidRPr="00B46F27">
        <w:rPr>
          <w:sz w:val="22"/>
          <w:szCs w:val="22"/>
        </w:rPr>
      </w:r>
      <w:r w:rsidRPr="00B46F27">
        <w:rPr>
          <w:sz w:val="22"/>
          <w:szCs w:val="22"/>
        </w:rPr>
        <w:fldChar w:fldCharType="separate"/>
      </w:r>
      <w:r w:rsidR="00BE3779" w:rsidRPr="00BE3779">
        <w:rPr>
          <w:sz w:val="22"/>
          <w:szCs w:val="22"/>
        </w:rPr>
        <w:t xml:space="preserve">Figure </w:t>
      </w:r>
      <w:r w:rsidR="00BE3779" w:rsidRPr="00BE3779">
        <w:rPr>
          <w:noProof/>
          <w:sz w:val="22"/>
          <w:szCs w:val="22"/>
        </w:rPr>
        <w:t>6</w:t>
      </w:r>
      <w:r w:rsidRPr="00B46F27">
        <w:rPr>
          <w:sz w:val="22"/>
          <w:szCs w:val="22"/>
        </w:rPr>
        <w:fldChar w:fldCharType="end"/>
      </w:r>
      <w:r w:rsidRPr="00B46F27">
        <w:rPr>
          <w:sz w:val="22"/>
          <w:szCs w:val="22"/>
        </w:rPr>
        <w:t xml:space="preserve">(b), pre-indication </w:t>
      </w:r>
      <w:r w:rsidR="006F5B4E">
        <w:rPr>
          <w:sz w:val="22"/>
          <w:szCs w:val="22"/>
        </w:rPr>
        <w:t xml:space="preserve">adaptation </w:t>
      </w:r>
      <w:r w:rsidRPr="00B46F27">
        <w:rPr>
          <w:sz w:val="22"/>
          <w:szCs w:val="22"/>
        </w:rPr>
        <w:t xml:space="preserve">allows UE to go to power saving earlier because network is able to send the adaptation triggering before receiving the HARQ-ACK information from UE. And UE </w:t>
      </w:r>
      <w:r w:rsidR="00BA0939">
        <w:rPr>
          <w:sz w:val="22"/>
          <w:szCs w:val="22"/>
        </w:rPr>
        <w:t>applies the adaptation</w:t>
      </w:r>
      <w:r w:rsidRPr="00B46F27">
        <w:rPr>
          <w:sz w:val="22"/>
          <w:szCs w:val="22"/>
        </w:rPr>
        <w:t xml:space="preserve"> only if the network configured condition fulfils.</w:t>
      </w:r>
      <w:bookmarkEnd w:id="32"/>
    </w:p>
    <w:p w14:paraId="13984AC2" w14:textId="77777777" w:rsidR="00B46F27" w:rsidRPr="00B46F27" w:rsidRDefault="00B46F27" w:rsidP="00B46F27">
      <w:pPr>
        <w:rPr>
          <w:sz w:val="22"/>
          <w:szCs w:val="22"/>
        </w:rPr>
      </w:pPr>
    </w:p>
    <w:p w14:paraId="5478A421" w14:textId="19C17A36" w:rsidR="00B46F27" w:rsidRPr="00B46F27" w:rsidRDefault="00B46F27" w:rsidP="00B46F27">
      <w:pPr>
        <w:pStyle w:val="Caption"/>
        <w:rPr>
          <w:sz w:val="22"/>
          <w:szCs w:val="22"/>
        </w:rPr>
      </w:pPr>
      <w:bookmarkStart w:id="33" w:name="_Ref47707030"/>
      <w:r w:rsidRPr="00B46F27">
        <w:rPr>
          <w:sz w:val="22"/>
          <w:szCs w:val="22"/>
        </w:rPr>
        <w:t xml:space="preserve">Observation </w:t>
      </w:r>
      <w:r w:rsidRPr="00B46F27">
        <w:rPr>
          <w:sz w:val="22"/>
          <w:szCs w:val="22"/>
        </w:rPr>
        <w:fldChar w:fldCharType="begin"/>
      </w:r>
      <w:r w:rsidRPr="00B46F27">
        <w:rPr>
          <w:sz w:val="22"/>
          <w:szCs w:val="22"/>
        </w:rPr>
        <w:instrText xml:space="preserve"> SEQ Observation \* ARABIC </w:instrText>
      </w:r>
      <w:r w:rsidRPr="00B46F27">
        <w:rPr>
          <w:sz w:val="22"/>
          <w:szCs w:val="22"/>
        </w:rPr>
        <w:fldChar w:fldCharType="separate"/>
      </w:r>
      <w:r w:rsidR="00BE3779">
        <w:rPr>
          <w:noProof/>
          <w:sz w:val="22"/>
          <w:szCs w:val="22"/>
        </w:rPr>
        <w:t>5</w:t>
      </w:r>
      <w:r w:rsidRPr="00B46F27">
        <w:rPr>
          <w:sz w:val="22"/>
          <w:szCs w:val="22"/>
        </w:rPr>
        <w:fldChar w:fldCharType="end"/>
      </w:r>
      <w:r w:rsidRPr="00BA0939">
        <w:rPr>
          <w:sz w:val="22"/>
          <w:szCs w:val="22"/>
        </w:rPr>
        <w:t xml:space="preserve">: </w:t>
      </w:r>
      <w:r w:rsidR="00BA0939" w:rsidRPr="00BA0939">
        <w:rPr>
          <w:rFonts w:eastAsiaTheme="minorEastAsia"/>
          <w:sz w:val="22"/>
          <w:szCs w:val="22"/>
          <w:lang w:eastAsia="zh-TW"/>
        </w:rPr>
        <w:t>The p</w:t>
      </w:r>
      <w:r w:rsidRPr="00BA0939">
        <w:rPr>
          <w:sz w:val="22"/>
          <w:szCs w:val="22"/>
        </w:rPr>
        <w:t>re-indication</w:t>
      </w:r>
      <w:r w:rsidRPr="00B46F27">
        <w:rPr>
          <w:sz w:val="22"/>
          <w:szCs w:val="22"/>
        </w:rPr>
        <w:t xml:space="preserve"> adaptation is compatible to all DCI-based adaptation, e.g., SCell dormancy indication and cross-slot scheduling adaptation in R</w:t>
      </w:r>
      <w:r w:rsidR="00313AC4">
        <w:rPr>
          <w:sz w:val="22"/>
          <w:szCs w:val="22"/>
        </w:rPr>
        <w:t>el-</w:t>
      </w:r>
      <w:r w:rsidRPr="00B46F27">
        <w:rPr>
          <w:sz w:val="22"/>
          <w:szCs w:val="22"/>
        </w:rPr>
        <w:t>16.</w:t>
      </w:r>
      <w:bookmarkEnd w:id="33"/>
    </w:p>
    <w:p w14:paraId="67AB9763" w14:textId="77777777" w:rsidR="00B46F27" w:rsidRPr="00B46F27" w:rsidRDefault="00B46F27" w:rsidP="00211DB7">
      <w:pPr>
        <w:jc w:val="both"/>
        <w:rPr>
          <w:rFonts w:eastAsiaTheme="minorEastAsia"/>
          <w:sz w:val="22"/>
          <w:szCs w:val="22"/>
          <w:lang w:eastAsia="zh-TW"/>
        </w:rPr>
      </w:pPr>
    </w:p>
    <w:p w14:paraId="68B7D46C" w14:textId="374F1C78" w:rsidR="00B46F27" w:rsidRPr="00B46F27" w:rsidRDefault="00FF1546" w:rsidP="00FF1546">
      <w:pPr>
        <w:pStyle w:val="Caption"/>
        <w:rPr>
          <w:sz w:val="22"/>
          <w:szCs w:val="22"/>
        </w:rPr>
      </w:pPr>
      <w:bookmarkStart w:id="34" w:name="_Ref47707034"/>
      <w:r w:rsidRPr="00B46F27">
        <w:rPr>
          <w:sz w:val="22"/>
          <w:szCs w:val="22"/>
        </w:rPr>
        <w:t xml:space="preserve">Observation </w:t>
      </w:r>
      <w:r w:rsidRPr="00B46F27">
        <w:rPr>
          <w:sz w:val="22"/>
          <w:szCs w:val="22"/>
        </w:rPr>
        <w:fldChar w:fldCharType="begin"/>
      </w:r>
      <w:r w:rsidRPr="00B46F27">
        <w:rPr>
          <w:sz w:val="22"/>
          <w:szCs w:val="22"/>
        </w:rPr>
        <w:instrText xml:space="preserve"> SEQ Observation \* ARABIC </w:instrText>
      </w:r>
      <w:r w:rsidRPr="00B46F27">
        <w:rPr>
          <w:sz w:val="22"/>
          <w:szCs w:val="22"/>
        </w:rPr>
        <w:fldChar w:fldCharType="separate"/>
      </w:r>
      <w:r w:rsidR="00BE3779">
        <w:rPr>
          <w:noProof/>
          <w:sz w:val="22"/>
          <w:szCs w:val="22"/>
        </w:rPr>
        <w:t>6</w:t>
      </w:r>
      <w:r w:rsidRPr="00B46F27">
        <w:rPr>
          <w:sz w:val="22"/>
          <w:szCs w:val="22"/>
        </w:rPr>
        <w:fldChar w:fldCharType="end"/>
      </w:r>
      <w:r w:rsidRPr="00B46F27">
        <w:rPr>
          <w:sz w:val="22"/>
          <w:szCs w:val="22"/>
        </w:rPr>
        <w:t xml:space="preserve">: </w:t>
      </w:r>
      <w:r w:rsidR="00D3696A" w:rsidRPr="00B46F27">
        <w:rPr>
          <w:sz w:val="22"/>
          <w:szCs w:val="22"/>
        </w:rPr>
        <w:t>The p</w:t>
      </w:r>
      <w:r w:rsidRPr="00B46F27">
        <w:rPr>
          <w:sz w:val="22"/>
          <w:szCs w:val="22"/>
        </w:rPr>
        <w:t>re-indication adaptation</w:t>
      </w:r>
      <w:r w:rsidR="00D3696A" w:rsidRPr="00B46F27">
        <w:rPr>
          <w:sz w:val="22"/>
          <w:szCs w:val="22"/>
        </w:rPr>
        <w:t xml:space="preserve"> with fulfilled condition</w:t>
      </w:r>
      <w:r w:rsidR="00B46F27" w:rsidRPr="00B46F27">
        <w:rPr>
          <w:sz w:val="22"/>
          <w:szCs w:val="22"/>
        </w:rPr>
        <w:t>(s) can reduce</w:t>
      </w:r>
      <w:r w:rsidR="00D3696A" w:rsidRPr="00B46F27">
        <w:rPr>
          <w:sz w:val="22"/>
          <w:szCs w:val="22"/>
        </w:rPr>
        <w:t xml:space="preserve"> UE power c</w:t>
      </w:r>
      <w:r w:rsidR="00B46F27" w:rsidRPr="00B46F27">
        <w:rPr>
          <w:sz w:val="22"/>
          <w:szCs w:val="22"/>
        </w:rPr>
        <w:t>onsumption significantly. Compared to conventional adap</w:t>
      </w:r>
      <w:r w:rsidR="000E6832">
        <w:rPr>
          <w:sz w:val="22"/>
          <w:szCs w:val="22"/>
        </w:rPr>
        <w:t xml:space="preserve">tation, it can provide 9% and </w:t>
      </w:r>
      <w:r w:rsidR="00BE3779">
        <w:rPr>
          <w:sz w:val="22"/>
          <w:szCs w:val="22"/>
        </w:rPr>
        <w:t>43</w:t>
      </w:r>
      <w:r w:rsidR="00B46F27" w:rsidRPr="00B46F27">
        <w:rPr>
          <w:sz w:val="22"/>
          <w:szCs w:val="22"/>
        </w:rPr>
        <w:t>% of power savings for VoIP in 1CC/FR1 and Real-</w:t>
      </w:r>
      <w:r w:rsidR="00B46F27" w:rsidRPr="00BA0939">
        <w:rPr>
          <w:sz w:val="22"/>
          <w:szCs w:val="22"/>
        </w:rPr>
        <w:t xml:space="preserve">Time video </w:t>
      </w:r>
      <w:r w:rsidR="00BA0939" w:rsidRPr="00BA0939">
        <w:rPr>
          <w:rFonts w:eastAsiaTheme="minorEastAsia"/>
          <w:sz w:val="22"/>
          <w:szCs w:val="22"/>
          <w:lang w:eastAsia="zh-TW"/>
        </w:rPr>
        <w:t xml:space="preserve">in </w:t>
      </w:r>
      <w:r w:rsidR="00B46F27" w:rsidRPr="00BA0939">
        <w:rPr>
          <w:sz w:val="22"/>
          <w:szCs w:val="22"/>
        </w:rPr>
        <w:t>4CC/FR2</w:t>
      </w:r>
      <w:r w:rsidR="00B46F27" w:rsidRPr="00B46F27">
        <w:rPr>
          <w:sz w:val="22"/>
          <w:szCs w:val="22"/>
        </w:rPr>
        <w:t>, respectively.</w:t>
      </w:r>
      <w:bookmarkEnd w:id="34"/>
    </w:p>
    <w:p w14:paraId="565C2B77" w14:textId="77777777" w:rsidR="00D3696A" w:rsidRDefault="00D3696A" w:rsidP="00FF1546">
      <w:pPr>
        <w:pStyle w:val="Caption"/>
        <w:rPr>
          <w:sz w:val="22"/>
        </w:rPr>
      </w:pPr>
    </w:p>
    <w:p w14:paraId="5ADAE23B" w14:textId="6C8D9AA2" w:rsidR="008D1289" w:rsidRPr="008D1289" w:rsidRDefault="00E464C1" w:rsidP="00E464C1">
      <w:pPr>
        <w:pStyle w:val="Caption"/>
        <w:rPr>
          <w:rFonts w:eastAsiaTheme="minorEastAsia"/>
          <w:sz w:val="22"/>
          <w:szCs w:val="22"/>
          <w:lang w:eastAsia="zh-TW"/>
        </w:rPr>
      </w:pPr>
      <w:bookmarkStart w:id="35" w:name="_Ref47706885"/>
      <w:r w:rsidRPr="001A3C49">
        <w:rPr>
          <w:sz w:val="22"/>
          <w:szCs w:val="22"/>
        </w:rPr>
        <w:t xml:space="preserve">Proposal </w:t>
      </w:r>
      <w:r w:rsidRPr="001A3C49">
        <w:rPr>
          <w:sz w:val="22"/>
          <w:szCs w:val="22"/>
        </w:rPr>
        <w:fldChar w:fldCharType="begin"/>
      </w:r>
      <w:r w:rsidRPr="001A3C49">
        <w:rPr>
          <w:sz w:val="22"/>
          <w:szCs w:val="22"/>
        </w:rPr>
        <w:instrText xml:space="preserve"> SEQ Proposal \* ARABIC </w:instrText>
      </w:r>
      <w:r w:rsidRPr="001A3C49">
        <w:rPr>
          <w:sz w:val="22"/>
          <w:szCs w:val="22"/>
        </w:rPr>
        <w:fldChar w:fldCharType="separate"/>
      </w:r>
      <w:r w:rsidR="00BE3779">
        <w:rPr>
          <w:noProof/>
          <w:sz w:val="22"/>
          <w:szCs w:val="22"/>
        </w:rPr>
        <w:t>9</w:t>
      </w:r>
      <w:r w:rsidRPr="001A3C49">
        <w:rPr>
          <w:sz w:val="22"/>
          <w:szCs w:val="22"/>
        </w:rPr>
        <w:fldChar w:fldCharType="end"/>
      </w:r>
      <w:r w:rsidRPr="001A3C49">
        <w:rPr>
          <w:sz w:val="22"/>
          <w:szCs w:val="22"/>
        </w:rPr>
        <w:t>:</w:t>
      </w:r>
      <w:r w:rsidRPr="008D1289">
        <w:rPr>
          <w:sz w:val="22"/>
          <w:szCs w:val="22"/>
        </w:rPr>
        <w:t xml:space="preserve"> </w:t>
      </w:r>
      <w:r w:rsidR="008D1289" w:rsidRPr="008D1289">
        <w:rPr>
          <w:rFonts w:eastAsiaTheme="minorEastAsia"/>
          <w:sz w:val="22"/>
          <w:szCs w:val="22"/>
          <w:lang w:eastAsia="zh-TW"/>
        </w:rPr>
        <w:t>Support pre-indication adaptation to achieve fast and efficient adaptation.</w:t>
      </w:r>
      <w:bookmarkEnd w:id="35"/>
    </w:p>
    <w:p w14:paraId="652C989E" w14:textId="19B47DD3" w:rsidR="001F462D" w:rsidRPr="008D1289" w:rsidRDefault="008D1289" w:rsidP="008D1289">
      <w:pPr>
        <w:pStyle w:val="ListParagraph"/>
        <w:numPr>
          <w:ilvl w:val="0"/>
          <w:numId w:val="14"/>
        </w:numPr>
        <w:rPr>
          <w:b/>
          <w:lang w:eastAsia="zh-TW"/>
        </w:rPr>
      </w:pPr>
      <w:r w:rsidRPr="008D1289">
        <w:rPr>
          <w:rFonts w:eastAsiaTheme="minorEastAsia"/>
          <w:b/>
          <w:sz w:val="22"/>
          <w:szCs w:val="22"/>
          <w:lang w:eastAsia="zh-TW"/>
        </w:rPr>
        <w:t>N</w:t>
      </w:r>
      <w:r w:rsidRPr="008D1289">
        <w:rPr>
          <w:b/>
          <w:sz w:val="22"/>
          <w:szCs w:val="22"/>
        </w:rPr>
        <w:t xml:space="preserve">etwork </w:t>
      </w:r>
      <w:r w:rsidR="001F462D" w:rsidRPr="008D1289">
        <w:rPr>
          <w:b/>
          <w:sz w:val="22"/>
          <w:szCs w:val="22"/>
        </w:rPr>
        <w:t>configure</w:t>
      </w:r>
      <w:r w:rsidRPr="008D1289">
        <w:rPr>
          <w:rFonts w:eastAsiaTheme="minorEastAsia"/>
          <w:b/>
          <w:sz w:val="22"/>
          <w:szCs w:val="22"/>
          <w:lang w:eastAsia="zh-TW"/>
        </w:rPr>
        <w:t>s</w:t>
      </w:r>
      <w:r w:rsidR="001F462D" w:rsidRPr="008D1289">
        <w:rPr>
          <w:b/>
          <w:sz w:val="22"/>
          <w:szCs w:val="22"/>
        </w:rPr>
        <w:t xml:space="preserve"> the condition(s) for UE power saving. When a UE receives </w:t>
      </w:r>
      <w:r w:rsidRPr="008D1289">
        <w:rPr>
          <w:rFonts w:eastAsiaTheme="minorEastAsia"/>
          <w:b/>
          <w:sz w:val="22"/>
          <w:szCs w:val="22"/>
          <w:lang w:eastAsia="zh-TW"/>
        </w:rPr>
        <w:t xml:space="preserve">the </w:t>
      </w:r>
      <w:r w:rsidR="003B7FBB">
        <w:rPr>
          <w:b/>
          <w:sz w:val="22"/>
          <w:szCs w:val="22"/>
        </w:rPr>
        <w:t>pre-indication</w:t>
      </w:r>
      <w:r w:rsidR="001F462D" w:rsidRPr="008D1289">
        <w:rPr>
          <w:b/>
          <w:sz w:val="22"/>
          <w:szCs w:val="22"/>
        </w:rPr>
        <w:t xml:space="preserve"> for power saving</w:t>
      </w:r>
      <w:r w:rsidRPr="008D1289">
        <w:rPr>
          <w:b/>
          <w:sz w:val="22"/>
          <w:szCs w:val="22"/>
        </w:rPr>
        <w:t xml:space="preserve">, the UE is permitted to </w:t>
      </w:r>
      <w:r w:rsidRPr="008D1289">
        <w:rPr>
          <w:rFonts w:eastAsiaTheme="minorEastAsia"/>
          <w:b/>
          <w:sz w:val="22"/>
          <w:szCs w:val="22"/>
          <w:lang w:eastAsia="zh-TW"/>
        </w:rPr>
        <w:t>apply</w:t>
      </w:r>
      <w:r w:rsidR="001F462D" w:rsidRPr="008D1289">
        <w:rPr>
          <w:b/>
          <w:sz w:val="22"/>
          <w:szCs w:val="22"/>
        </w:rPr>
        <w:t xml:space="preserve"> the adaptation if the configured condition(s) fulfils.</w:t>
      </w:r>
    </w:p>
    <w:p w14:paraId="44E9D16F" w14:textId="77C56559" w:rsidR="008A6D0E" w:rsidRPr="008D1289" w:rsidRDefault="001F462D" w:rsidP="001F462D">
      <w:pPr>
        <w:pStyle w:val="ListParagraph"/>
        <w:numPr>
          <w:ilvl w:val="0"/>
          <w:numId w:val="14"/>
        </w:numPr>
        <w:rPr>
          <w:b/>
          <w:sz w:val="22"/>
          <w:szCs w:val="22"/>
        </w:rPr>
      </w:pPr>
      <w:r w:rsidRPr="008D1289">
        <w:rPr>
          <w:b/>
          <w:sz w:val="22"/>
          <w:szCs w:val="22"/>
        </w:rPr>
        <w:t>FFS the condition.</w:t>
      </w:r>
    </w:p>
    <w:p w14:paraId="4D7DA894" w14:textId="2BC3DA3F" w:rsidR="00ED3AEB" w:rsidRDefault="00ED3AEB" w:rsidP="00211DB7">
      <w:pPr>
        <w:jc w:val="both"/>
        <w:rPr>
          <w:rFonts w:eastAsiaTheme="minorEastAsia"/>
          <w:sz w:val="22"/>
          <w:lang w:eastAsia="zh-TW"/>
        </w:rPr>
      </w:pPr>
    </w:p>
    <w:p w14:paraId="26EACF0D" w14:textId="77777777" w:rsidR="00E3712B" w:rsidRDefault="00E3712B" w:rsidP="00211DB7">
      <w:pPr>
        <w:jc w:val="both"/>
        <w:rPr>
          <w:rFonts w:eastAsiaTheme="minorEastAsia"/>
          <w:sz w:val="22"/>
          <w:lang w:eastAsia="zh-TW"/>
        </w:rPr>
      </w:pPr>
    </w:p>
    <w:p w14:paraId="75BDFBF5" w14:textId="082EBD24" w:rsidR="00461330" w:rsidRPr="00AF7BCD" w:rsidRDefault="004038A9" w:rsidP="00AF7BCD">
      <w:pPr>
        <w:pStyle w:val="Heading1"/>
      </w:pPr>
      <w:r>
        <w:t>Conclusion</w:t>
      </w:r>
    </w:p>
    <w:p w14:paraId="2DFA2A57" w14:textId="71B269DC" w:rsidR="00781246" w:rsidRPr="00BA0939" w:rsidRDefault="00BA0939" w:rsidP="00781246">
      <w:pPr>
        <w:pStyle w:val="BodyText"/>
        <w:jc w:val="both"/>
        <w:rPr>
          <w:sz w:val="22"/>
          <w:szCs w:val="22"/>
          <w:lang w:eastAsia="zh-CN"/>
        </w:rPr>
      </w:pPr>
      <w:r w:rsidRPr="00BA0939">
        <w:rPr>
          <w:sz w:val="22"/>
          <w:szCs w:val="22"/>
          <w:lang w:eastAsia="zh-CN"/>
        </w:rPr>
        <w:t xml:space="preserve">In this work, we first discuss the evaluation methodology updates in Section 2 and propose the potential enhancements </w:t>
      </w:r>
      <w:r w:rsidR="006F5B4E">
        <w:rPr>
          <w:sz w:val="22"/>
          <w:szCs w:val="22"/>
          <w:lang w:eastAsia="zh-CN"/>
        </w:rPr>
        <w:t xml:space="preserve">in Section 3 </w:t>
      </w:r>
      <w:r w:rsidRPr="00BA0939">
        <w:rPr>
          <w:sz w:val="22"/>
          <w:szCs w:val="22"/>
          <w:lang w:eastAsia="zh-CN"/>
        </w:rPr>
        <w:t>to further improve connected mode UE power saving. Based on the discussions above, we have the following observations and proposals.</w:t>
      </w:r>
    </w:p>
    <w:p w14:paraId="546379F0" w14:textId="4D5758BA" w:rsidR="0020699C" w:rsidRPr="00BA0939" w:rsidRDefault="0020699C" w:rsidP="00781246">
      <w:pPr>
        <w:pStyle w:val="BodyText"/>
        <w:jc w:val="both"/>
        <w:rPr>
          <w:sz w:val="22"/>
          <w:szCs w:val="22"/>
          <w:lang w:eastAsia="zh-CN"/>
        </w:rPr>
      </w:pPr>
    </w:p>
    <w:p w14:paraId="0B9C87E1" w14:textId="2A1C1F71"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_Ref47706836 \h  \* MERGEFORMAT </w:instrText>
      </w:r>
      <w:r w:rsidRPr="00BA0939">
        <w:rPr>
          <w:b/>
          <w:sz w:val="22"/>
          <w:szCs w:val="22"/>
          <w:lang w:eastAsia="zh-CN"/>
        </w:rPr>
      </w:r>
      <w:r w:rsidRPr="00BA0939">
        <w:rPr>
          <w:b/>
          <w:sz w:val="22"/>
          <w:szCs w:val="22"/>
          <w:lang w:eastAsia="zh-CN"/>
        </w:rPr>
        <w:fldChar w:fldCharType="separate"/>
      </w:r>
      <w:r w:rsidR="00BE3779" w:rsidRPr="00BE3779">
        <w:rPr>
          <w:b/>
          <w:sz w:val="22"/>
          <w:szCs w:val="22"/>
        </w:rPr>
        <w:t xml:space="preserve">Proposal </w:t>
      </w:r>
      <w:r w:rsidR="00BE3779" w:rsidRPr="00BE3779">
        <w:rPr>
          <w:b/>
          <w:noProof/>
          <w:sz w:val="22"/>
          <w:szCs w:val="22"/>
        </w:rPr>
        <w:t>1</w:t>
      </w:r>
      <w:r w:rsidR="00BE3779" w:rsidRPr="00BE3779">
        <w:rPr>
          <w:b/>
          <w:sz w:val="22"/>
          <w:szCs w:val="22"/>
        </w:rPr>
        <w:t>: For Rel-17 UE power saving enhancements for connected mode, include “Real-Time Video” traffic type exhibiting both high data rate (e.g. 20 Mbps for full-HD/1080p) and frequent data activity (e.g., 10 ms – 50 ms) for more complete traffic type coverage.</w:t>
      </w:r>
      <w:r w:rsidRPr="00BA0939">
        <w:rPr>
          <w:b/>
          <w:sz w:val="22"/>
          <w:szCs w:val="22"/>
          <w:lang w:eastAsia="zh-CN"/>
        </w:rPr>
        <w:fldChar w:fldCharType="end"/>
      </w:r>
    </w:p>
    <w:p w14:paraId="1373EC9A" w14:textId="1CA7043F" w:rsidR="00BA0939" w:rsidRDefault="00E3712B" w:rsidP="00E3712B">
      <w:pPr>
        <w:pStyle w:val="BodyText"/>
        <w:jc w:val="center"/>
        <w:rPr>
          <w:b/>
          <w:sz w:val="22"/>
          <w:szCs w:val="22"/>
          <w:lang w:eastAsia="zh-CN"/>
        </w:rPr>
      </w:pPr>
      <w:r>
        <w:rPr>
          <w:b/>
          <w:sz w:val="22"/>
          <w:szCs w:val="22"/>
          <w:lang w:eastAsia="zh-CN"/>
        </w:rPr>
        <w:br/>
      </w:r>
      <w:r>
        <w:rPr>
          <w:noProof/>
          <w:lang w:val="en-US" w:eastAsia="zh-TW"/>
        </w:rPr>
        <w:drawing>
          <wp:inline distT="0" distB="0" distL="0" distR="0" wp14:anchorId="224DCFB2" wp14:editId="7E00D57D">
            <wp:extent cx="4586393" cy="2019117"/>
            <wp:effectExtent l="0" t="0" r="508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28638" cy="2037715"/>
                    </a:xfrm>
                    <a:prstGeom prst="rect">
                      <a:avLst/>
                    </a:prstGeom>
                  </pic:spPr>
                </pic:pic>
              </a:graphicData>
            </a:graphic>
          </wp:inline>
        </w:drawing>
      </w:r>
      <w:r>
        <w:rPr>
          <w:b/>
          <w:sz w:val="22"/>
          <w:szCs w:val="22"/>
          <w:lang w:eastAsia="zh-CN"/>
        </w:rPr>
        <w:br/>
      </w:r>
    </w:p>
    <w:p w14:paraId="19497AC2" w14:textId="15C75F7D" w:rsidR="00E3712B" w:rsidRPr="00E3712B" w:rsidRDefault="00E3712B" w:rsidP="00E3712B">
      <w:pPr>
        <w:pStyle w:val="BodyText"/>
        <w:jc w:val="center"/>
        <w:rPr>
          <w:b/>
          <w:sz w:val="22"/>
          <w:szCs w:val="22"/>
          <w:lang w:eastAsia="zh-CN"/>
        </w:rPr>
      </w:pPr>
      <w:r w:rsidRPr="00E3712B">
        <w:rPr>
          <w:b/>
          <w:sz w:val="22"/>
          <w:szCs w:val="22"/>
          <w:lang w:eastAsia="zh-CN"/>
        </w:rPr>
        <w:fldChar w:fldCharType="begin"/>
      </w:r>
      <w:r w:rsidRPr="00E3712B">
        <w:rPr>
          <w:b/>
          <w:sz w:val="22"/>
          <w:szCs w:val="22"/>
          <w:lang w:eastAsia="zh-CN"/>
        </w:rPr>
        <w:instrText xml:space="preserve"> REF _Ref48652813 \h </w:instrText>
      </w:r>
      <w:r w:rsidRPr="00E3712B">
        <w:rPr>
          <w:b/>
          <w:sz w:val="22"/>
          <w:szCs w:val="22"/>
          <w:lang w:eastAsia="zh-CN"/>
        </w:rPr>
      </w:r>
      <w:r w:rsidRPr="00E3712B">
        <w:rPr>
          <w:b/>
          <w:sz w:val="22"/>
          <w:szCs w:val="22"/>
          <w:lang w:eastAsia="zh-CN"/>
        </w:rPr>
        <w:instrText xml:space="preserve"> \* MERGEFORMAT </w:instrText>
      </w:r>
      <w:r w:rsidRPr="00E3712B">
        <w:rPr>
          <w:b/>
          <w:sz w:val="22"/>
          <w:szCs w:val="22"/>
          <w:lang w:eastAsia="zh-CN"/>
        </w:rPr>
        <w:fldChar w:fldCharType="separate"/>
      </w:r>
      <w:r w:rsidRPr="00E3712B">
        <w:rPr>
          <w:b/>
          <w:sz w:val="22"/>
        </w:rPr>
        <w:t xml:space="preserve">Figure </w:t>
      </w:r>
      <w:r w:rsidRPr="00E3712B">
        <w:rPr>
          <w:b/>
          <w:noProof/>
          <w:sz w:val="22"/>
        </w:rPr>
        <w:t>1</w:t>
      </w:r>
      <w:r w:rsidRPr="00E3712B">
        <w:rPr>
          <w:b/>
          <w:sz w:val="22"/>
        </w:rPr>
        <w:t>. Traffic types for UE power saving evaluations. Red color part is missing.</w:t>
      </w:r>
      <w:r w:rsidRPr="00E3712B">
        <w:rPr>
          <w:b/>
          <w:sz w:val="22"/>
          <w:szCs w:val="22"/>
          <w:lang w:eastAsia="zh-CN"/>
        </w:rPr>
        <w:fldChar w:fldCharType="end"/>
      </w:r>
    </w:p>
    <w:p w14:paraId="32F726DD" w14:textId="77777777" w:rsidR="00E3712B" w:rsidRDefault="00E3712B" w:rsidP="00781246">
      <w:pPr>
        <w:pStyle w:val="BodyText"/>
        <w:jc w:val="both"/>
        <w:rPr>
          <w:b/>
          <w:sz w:val="22"/>
          <w:szCs w:val="22"/>
          <w:lang w:eastAsia="zh-CN"/>
        </w:rPr>
      </w:pPr>
    </w:p>
    <w:p w14:paraId="4E5AA374" w14:textId="77777777" w:rsidR="00E3712B" w:rsidRPr="00BA0939" w:rsidRDefault="00E3712B" w:rsidP="00781246">
      <w:pPr>
        <w:pStyle w:val="BodyText"/>
        <w:jc w:val="both"/>
        <w:rPr>
          <w:b/>
          <w:sz w:val="22"/>
          <w:szCs w:val="22"/>
          <w:lang w:eastAsia="zh-CN"/>
        </w:rPr>
      </w:pPr>
    </w:p>
    <w:p w14:paraId="614895DA" w14:textId="1F936FE1" w:rsidR="00BA0939" w:rsidRPr="00BA0939" w:rsidRDefault="00E3712B" w:rsidP="00781246">
      <w:pPr>
        <w:pStyle w:val="BodyText"/>
        <w:jc w:val="both"/>
        <w:rPr>
          <w:b/>
          <w:sz w:val="22"/>
          <w:szCs w:val="22"/>
          <w:lang w:eastAsia="zh-CN"/>
        </w:rPr>
      </w:pPr>
      <w:r>
        <w:rPr>
          <w:b/>
          <w:sz w:val="22"/>
          <w:szCs w:val="22"/>
          <w:lang w:eastAsia="zh-CN"/>
        </w:rPr>
        <w:br/>
      </w:r>
      <w:r w:rsidR="00BA0939" w:rsidRPr="00BA0939">
        <w:rPr>
          <w:b/>
          <w:sz w:val="22"/>
          <w:szCs w:val="22"/>
          <w:lang w:eastAsia="zh-CN"/>
        </w:rPr>
        <w:fldChar w:fldCharType="begin"/>
      </w:r>
      <w:r w:rsidR="00BA0939" w:rsidRPr="00BA0939">
        <w:rPr>
          <w:b/>
          <w:sz w:val="22"/>
          <w:szCs w:val="22"/>
          <w:lang w:eastAsia="zh-CN"/>
        </w:rPr>
        <w:instrText xml:space="preserve"> REF _Ref47706843 \h  \* MERGEFORMAT </w:instrText>
      </w:r>
      <w:r w:rsidR="00BA0939" w:rsidRPr="00BA0939">
        <w:rPr>
          <w:b/>
          <w:sz w:val="22"/>
          <w:szCs w:val="22"/>
          <w:lang w:eastAsia="zh-CN"/>
        </w:rPr>
      </w:r>
      <w:r w:rsidR="00BA0939" w:rsidRPr="00BA0939">
        <w:rPr>
          <w:b/>
          <w:sz w:val="22"/>
          <w:szCs w:val="22"/>
          <w:lang w:eastAsia="zh-CN"/>
        </w:rPr>
        <w:fldChar w:fldCharType="separate"/>
      </w:r>
      <w:r w:rsidR="00BE3779" w:rsidRPr="00BE3779">
        <w:rPr>
          <w:b/>
          <w:sz w:val="22"/>
          <w:szCs w:val="22"/>
        </w:rPr>
        <w:t xml:space="preserve">Proposal </w:t>
      </w:r>
      <w:r w:rsidR="00BE3779" w:rsidRPr="00BE3779">
        <w:rPr>
          <w:b/>
          <w:noProof/>
          <w:sz w:val="22"/>
          <w:szCs w:val="22"/>
        </w:rPr>
        <w:t>2</w:t>
      </w:r>
      <w:r w:rsidR="00BE3779" w:rsidRPr="00BE3779">
        <w:rPr>
          <w:b/>
          <w:sz w:val="22"/>
          <w:szCs w:val="22"/>
        </w:rPr>
        <w:t>: The following parameters are suggested for the “Real-Time Video” traffic type:</w:t>
      </w:r>
      <w:r w:rsidR="00BA0939" w:rsidRPr="00BA0939">
        <w:rPr>
          <w:b/>
          <w:sz w:val="22"/>
          <w:szCs w:val="22"/>
          <w:lang w:eastAsia="zh-CN"/>
        </w:rPr>
        <w:fldChar w:fldCharType="end"/>
      </w:r>
    </w:p>
    <w:p w14:paraId="6B4A85FC" w14:textId="77777777" w:rsidR="00BA0939" w:rsidRPr="00BA0939" w:rsidRDefault="00BA0939" w:rsidP="00BA0939">
      <w:pPr>
        <w:pStyle w:val="ListParagraph"/>
        <w:numPr>
          <w:ilvl w:val="0"/>
          <w:numId w:val="19"/>
        </w:numPr>
        <w:rPr>
          <w:b/>
          <w:sz w:val="22"/>
          <w:szCs w:val="22"/>
        </w:rPr>
      </w:pPr>
      <w:r w:rsidRPr="00BA0939">
        <w:rPr>
          <w:b/>
          <w:sz w:val="22"/>
          <w:szCs w:val="22"/>
        </w:rPr>
        <w:t>FTP model 3 with mean inter-packet arrival time of 30 ms and packet size of 0.08 Mbytes</w:t>
      </w:r>
    </w:p>
    <w:p w14:paraId="2502F20F" w14:textId="77777777" w:rsidR="00BA0939" w:rsidRPr="00BA0939" w:rsidRDefault="00BA0939" w:rsidP="00BA0939">
      <w:pPr>
        <w:pStyle w:val="ListParagraph"/>
        <w:numPr>
          <w:ilvl w:val="0"/>
          <w:numId w:val="19"/>
        </w:numPr>
        <w:rPr>
          <w:b/>
          <w:sz w:val="22"/>
          <w:szCs w:val="22"/>
        </w:rPr>
      </w:pPr>
      <w:r w:rsidRPr="00BA0939">
        <w:rPr>
          <w:b/>
          <w:sz w:val="22"/>
          <w:szCs w:val="22"/>
        </w:rPr>
        <w:t>DRX (long cycle, on-duration, inactivity timer) = (20 ms, 5 ms, 10 ms)</w:t>
      </w:r>
    </w:p>
    <w:p w14:paraId="080963E9" w14:textId="033C33EE" w:rsidR="00BA0939" w:rsidRDefault="00BA0939" w:rsidP="00893CDD">
      <w:pPr>
        <w:pStyle w:val="ListParagraph"/>
        <w:numPr>
          <w:ilvl w:val="0"/>
          <w:numId w:val="19"/>
        </w:numPr>
        <w:rPr>
          <w:b/>
          <w:sz w:val="22"/>
          <w:szCs w:val="22"/>
        </w:rPr>
      </w:pPr>
      <w:r w:rsidRPr="00BA0939">
        <w:rPr>
          <w:b/>
          <w:sz w:val="22"/>
          <w:szCs w:val="22"/>
        </w:rPr>
        <w:t xml:space="preserve">1 CC of total 100 MHz for FR1 and 4 CCs of total 400 MHz for FR2 </w:t>
      </w:r>
    </w:p>
    <w:p w14:paraId="0EF3A772" w14:textId="262FB069" w:rsidR="00E3712B" w:rsidRPr="00E3712B" w:rsidRDefault="00E3712B" w:rsidP="00E3712B">
      <w:pPr>
        <w:pStyle w:val="ListParagraph"/>
        <w:numPr>
          <w:ilvl w:val="0"/>
          <w:numId w:val="19"/>
        </w:numPr>
        <w:rPr>
          <w:b/>
          <w:sz w:val="22"/>
          <w:szCs w:val="22"/>
        </w:rPr>
      </w:pPr>
      <w:r>
        <w:rPr>
          <w:b/>
          <w:sz w:val="22"/>
          <w:szCs w:val="22"/>
        </w:rPr>
        <w:t>Note: FTP model 3 has been utilized for “FTP” and “IM” in TR 38.824 (UE power saving) and also for “R15 enabled use case” in TR 38.824 (URLLC)</w:t>
      </w:r>
    </w:p>
    <w:p w14:paraId="33BF23A9" w14:textId="77777777" w:rsidR="00BA0939" w:rsidRDefault="00BA0939" w:rsidP="00781246">
      <w:pPr>
        <w:pStyle w:val="BodyText"/>
        <w:jc w:val="both"/>
        <w:rPr>
          <w:b/>
          <w:sz w:val="22"/>
          <w:szCs w:val="22"/>
          <w:lang w:eastAsia="zh-CN"/>
        </w:rPr>
      </w:pPr>
    </w:p>
    <w:p w14:paraId="063D6652" w14:textId="77777777" w:rsidR="00E3712B" w:rsidRDefault="00E3712B" w:rsidP="00781246">
      <w:pPr>
        <w:pStyle w:val="BodyText"/>
        <w:jc w:val="both"/>
        <w:rPr>
          <w:b/>
          <w:sz w:val="22"/>
          <w:szCs w:val="22"/>
          <w:lang w:eastAsia="zh-CN"/>
        </w:rPr>
      </w:pPr>
    </w:p>
    <w:p w14:paraId="7C8B0EB5" w14:textId="77777777" w:rsidR="00E3712B" w:rsidRDefault="00E3712B" w:rsidP="00781246">
      <w:pPr>
        <w:pStyle w:val="BodyText"/>
        <w:jc w:val="both"/>
        <w:rPr>
          <w:b/>
          <w:sz w:val="22"/>
          <w:szCs w:val="22"/>
          <w:lang w:eastAsia="zh-CN"/>
        </w:rPr>
      </w:pPr>
    </w:p>
    <w:p w14:paraId="7DC03B6C" w14:textId="77777777" w:rsidR="00E3712B" w:rsidRDefault="00E3712B" w:rsidP="00781246">
      <w:pPr>
        <w:pStyle w:val="BodyText"/>
        <w:jc w:val="both"/>
        <w:rPr>
          <w:b/>
          <w:sz w:val="22"/>
          <w:szCs w:val="22"/>
          <w:lang w:eastAsia="zh-CN"/>
        </w:rPr>
      </w:pPr>
    </w:p>
    <w:p w14:paraId="52B4A03C" w14:textId="77777777" w:rsidR="00E3712B" w:rsidRPr="00BA0939" w:rsidRDefault="00E3712B" w:rsidP="00781246">
      <w:pPr>
        <w:pStyle w:val="BodyText"/>
        <w:jc w:val="both"/>
        <w:rPr>
          <w:b/>
          <w:sz w:val="22"/>
          <w:szCs w:val="22"/>
          <w:lang w:eastAsia="zh-CN"/>
        </w:rPr>
      </w:pPr>
    </w:p>
    <w:p w14:paraId="46C7DE3D" w14:textId="51C8339C" w:rsid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_Ref47706858 \h  \* MERGEFORMAT </w:instrText>
      </w:r>
      <w:r w:rsidRPr="00BA0939">
        <w:rPr>
          <w:b/>
          <w:sz w:val="22"/>
          <w:szCs w:val="22"/>
          <w:lang w:eastAsia="zh-CN"/>
        </w:rPr>
      </w:r>
      <w:r w:rsidRPr="00BA0939">
        <w:rPr>
          <w:b/>
          <w:sz w:val="22"/>
          <w:szCs w:val="22"/>
          <w:lang w:eastAsia="zh-CN"/>
        </w:rPr>
        <w:fldChar w:fldCharType="separate"/>
      </w:r>
      <w:r w:rsidR="00BE3779" w:rsidRPr="00BE3779">
        <w:rPr>
          <w:b/>
          <w:sz w:val="22"/>
          <w:szCs w:val="22"/>
        </w:rPr>
        <w:t xml:space="preserve">Proposal </w:t>
      </w:r>
      <w:r w:rsidR="00BE3779" w:rsidRPr="00BE3779">
        <w:rPr>
          <w:b/>
          <w:noProof/>
          <w:sz w:val="22"/>
          <w:szCs w:val="22"/>
        </w:rPr>
        <w:t>3</w:t>
      </w:r>
      <w:r w:rsidR="00BE3779" w:rsidRPr="00BE3779">
        <w:rPr>
          <w:b/>
          <w:sz w:val="22"/>
          <w:szCs w:val="22"/>
        </w:rPr>
        <w:t>: Rel-17 power consumption analysis is based on partitioning UE processing timeline into data-efficient durations and power-saving durations. The power consumption characteristics for different types of durations are based on the corresponding settings for reception BW, number of MIMO layers, same/cross-slot scheduling, PDCCH monitoring and SCell dormancy.</w:t>
      </w:r>
      <w:r w:rsidRPr="00BA0939">
        <w:rPr>
          <w:b/>
          <w:sz w:val="22"/>
          <w:szCs w:val="22"/>
          <w:lang w:eastAsia="zh-CN"/>
        </w:rPr>
        <w:fldChar w:fldCharType="end"/>
      </w:r>
    </w:p>
    <w:p w14:paraId="054AECEA" w14:textId="32B84762" w:rsidR="00E3712B" w:rsidRDefault="003B7FBB" w:rsidP="003B7FBB">
      <w:pPr>
        <w:pStyle w:val="BodyText"/>
        <w:jc w:val="center"/>
        <w:rPr>
          <w:b/>
          <w:sz w:val="22"/>
          <w:szCs w:val="22"/>
          <w:lang w:eastAsia="zh-CN"/>
        </w:rPr>
      </w:pPr>
      <w:r>
        <w:rPr>
          <w:noProof/>
          <w:sz w:val="22"/>
          <w:szCs w:val="22"/>
          <w:lang w:val="en-US" w:eastAsia="zh-TW"/>
        </w:rPr>
        <w:br/>
      </w:r>
      <w:r w:rsidRPr="005B2159">
        <w:rPr>
          <w:noProof/>
          <w:sz w:val="22"/>
          <w:szCs w:val="22"/>
          <w:lang w:val="en-US" w:eastAsia="zh-TW"/>
        </w:rPr>
        <w:drawing>
          <wp:inline distT="0" distB="0" distL="0" distR="0" wp14:anchorId="714CF53E" wp14:editId="4BC95190">
            <wp:extent cx="6629432" cy="1312334"/>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702528" cy="1326804"/>
                    </a:xfrm>
                    <a:prstGeom prst="rect">
                      <a:avLst/>
                    </a:prstGeom>
                  </pic:spPr>
                </pic:pic>
              </a:graphicData>
            </a:graphic>
          </wp:inline>
        </w:drawing>
      </w:r>
      <w:r w:rsidR="00E3712B">
        <w:rPr>
          <w:b/>
          <w:sz w:val="22"/>
          <w:szCs w:val="22"/>
          <w:lang w:eastAsia="zh-CN"/>
        </w:rPr>
        <w:br/>
      </w:r>
    </w:p>
    <w:p w14:paraId="197FC723" w14:textId="62973E09" w:rsidR="003B7FBB" w:rsidRPr="00E3712B" w:rsidRDefault="00E3712B" w:rsidP="003B7FBB">
      <w:pPr>
        <w:pStyle w:val="BodyText"/>
        <w:jc w:val="center"/>
        <w:rPr>
          <w:b/>
          <w:sz w:val="22"/>
          <w:szCs w:val="22"/>
          <w:lang w:eastAsia="zh-CN"/>
        </w:rPr>
      </w:pPr>
      <w:r w:rsidRPr="00E3712B">
        <w:rPr>
          <w:b/>
          <w:sz w:val="22"/>
          <w:szCs w:val="22"/>
          <w:lang w:eastAsia="zh-CN"/>
        </w:rPr>
        <w:fldChar w:fldCharType="begin"/>
      </w:r>
      <w:r w:rsidRPr="00E3712B">
        <w:rPr>
          <w:b/>
          <w:sz w:val="22"/>
          <w:szCs w:val="22"/>
          <w:lang w:eastAsia="zh-CN"/>
        </w:rPr>
        <w:instrText xml:space="preserve"> REF _Ref48652904 \h </w:instrText>
      </w:r>
      <w:r w:rsidRPr="00E3712B">
        <w:rPr>
          <w:b/>
          <w:sz w:val="22"/>
          <w:szCs w:val="22"/>
          <w:lang w:eastAsia="zh-CN"/>
        </w:rPr>
      </w:r>
      <w:r w:rsidRPr="00E3712B">
        <w:rPr>
          <w:b/>
          <w:sz w:val="22"/>
          <w:szCs w:val="22"/>
          <w:lang w:eastAsia="zh-CN"/>
        </w:rPr>
        <w:instrText xml:space="preserve"> \* MERGEFORMAT </w:instrText>
      </w:r>
      <w:r w:rsidRPr="00E3712B">
        <w:rPr>
          <w:b/>
          <w:sz w:val="22"/>
          <w:szCs w:val="22"/>
          <w:lang w:eastAsia="zh-CN"/>
        </w:rPr>
        <w:fldChar w:fldCharType="separate"/>
      </w:r>
      <w:r w:rsidRPr="00E3712B">
        <w:rPr>
          <w:b/>
          <w:sz w:val="22"/>
          <w:szCs w:val="22"/>
        </w:rPr>
        <w:t xml:space="preserve">Figure </w:t>
      </w:r>
      <w:r w:rsidRPr="00E3712B">
        <w:rPr>
          <w:b/>
          <w:noProof/>
          <w:sz w:val="22"/>
          <w:szCs w:val="22"/>
        </w:rPr>
        <w:t>2</w:t>
      </w:r>
      <w:r w:rsidRPr="00E3712B">
        <w:rPr>
          <w:b/>
          <w:sz w:val="22"/>
          <w:szCs w:val="22"/>
        </w:rPr>
        <w:t>: Connected-mode power consumption analysis for a given UE processing timeline</w:t>
      </w:r>
      <w:r w:rsidRPr="00E3712B">
        <w:rPr>
          <w:b/>
          <w:sz w:val="22"/>
          <w:szCs w:val="22"/>
          <w:lang w:eastAsia="zh-CN"/>
        </w:rPr>
        <w:fldChar w:fldCharType="end"/>
      </w:r>
      <w:r w:rsidRPr="00E3712B">
        <w:rPr>
          <w:b/>
          <w:sz w:val="22"/>
          <w:szCs w:val="22"/>
          <w:lang w:eastAsia="zh-CN"/>
        </w:rPr>
        <w:br/>
      </w:r>
    </w:p>
    <w:p w14:paraId="42BFABF1" w14:textId="010B180C" w:rsidR="00BA0939" w:rsidRPr="00BA0939" w:rsidRDefault="00E3712B" w:rsidP="00781246">
      <w:pPr>
        <w:pStyle w:val="BodyText"/>
        <w:jc w:val="both"/>
        <w:rPr>
          <w:b/>
          <w:sz w:val="22"/>
          <w:szCs w:val="22"/>
          <w:lang w:eastAsia="zh-CN"/>
        </w:rPr>
      </w:pPr>
      <w:bookmarkStart w:id="36" w:name="_GoBack"/>
      <w:bookmarkEnd w:id="36"/>
      <w:r>
        <w:rPr>
          <w:b/>
          <w:sz w:val="22"/>
          <w:szCs w:val="22"/>
          <w:lang w:eastAsia="zh-CN"/>
        </w:rPr>
        <w:br/>
      </w:r>
      <w:r>
        <w:rPr>
          <w:b/>
          <w:sz w:val="22"/>
          <w:szCs w:val="22"/>
          <w:lang w:eastAsia="zh-CN"/>
        </w:rPr>
        <w:br/>
      </w:r>
      <w:r w:rsidR="00BA0939" w:rsidRPr="00BA0939">
        <w:rPr>
          <w:b/>
          <w:sz w:val="22"/>
          <w:szCs w:val="22"/>
          <w:lang w:eastAsia="zh-CN"/>
        </w:rPr>
        <w:fldChar w:fldCharType="begin"/>
      </w:r>
      <w:r w:rsidR="00BA0939" w:rsidRPr="00BA0939">
        <w:rPr>
          <w:b/>
          <w:sz w:val="22"/>
          <w:szCs w:val="22"/>
          <w:lang w:eastAsia="zh-CN"/>
        </w:rPr>
        <w:instrText xml:space="preserve"> REF _Ref47706863 \h  \* MERGEFORMAT </w:instrText>
      </w:r>
      <w:r w:rsidR="00BA0939" w:rsidRPr="00BA0939">
        <w:rPr>
          <w:b/>
          <w:sz w:val="22"/>
          <w:szCs w:val="22"/>
          <w:lang w:eastAsia="zh-CN"/>
        </w:rPr>
      </w:r>
      <w:r w:rsidR="00BA0939" w:rsidRPr="00BA0939">
        <w:rPr>
          <w:b/>
          <w:sz w:val="22"/>
          <w:szCs w:val="22"/>
          <w:lang w:eastAsia="zh-CN"/>
        </w:rPr>
        <w:fldChar w:fldCharType="separate"/>
      </w:r>
      <w:r w:rsidR="00BE3779" w:rsidRPr="00BE3779">
        <w:rPr>
          <w:b/>
          <w:sz w:val="22"/>
          <w:szCs w:val="22"/>
        </w:rPr>
        <w:t xml:space="preserve">Proposal </w:t>
      </w:r>
      <w:r w:rsidR="00BE3779" w:rsidRPr="00BE3779">
        <w:rPr>
          <w:b/>
          <w:noProof/>
          <w:sz w:val="22"/>
          <w:szCs w:val="22"/>
        </w:rPr>
        <w:t>4</w:t>
      </w:r>
      <w:r w:rsidR="00BE3779" w:rsidRPr="00BE3779">
        <w:rPr>
          <w:b/>
          <w:sz w:val="22"/>
          <w:szCs w:val="22"/>
        </w:rPr>
        <w:t xml:space="preserve">: For data-efficient duration, include a delay of X (ms) after the last TB of a packet, comprising of at least the delays </w:t>
      </w:r>
      <w:r w:rsidR="00BE3779" w:rsidRPr="00BE3779">
        <w:rPr>
          <w:b/>
          <w:sz w:val="22"/>
          <w:szCs w:val="22"/>
          <w:lang w:eastAsia="en-US"/>
        </w:rPr>
        <w:t>of UE ACK/NACK for the last TB, gNodeB processing for HARQ, and gNodeB indication for UE power saving. X = 8 ms is suggested, and larger X values can be reported if utilized.</w:t>
      </w:r>
      <w:r w:rsidR="00BA0939" w:rsidRPr="00BA0939">
        <w:rPr>
          <w:b/>
          <w:sz w:val="22"/>
          <w:szCs w:val="22"/>
          <w:lang w:eastAsia="zh-CN"/>
        </w:rPr>
        <w:fldChar w:fldCharType="end"/>
      </w:r>
    </w:p>
    <w:p w14:paraId="70E0D45D" w14:textId="77777777" w:rsidR="00BA0939" w:rsidRPr="00BA0939" w:rsidRDefault="00BA0939" w:rsidP="00781246">
      <w:pPr>
        <w:pStyle w:val="BodyText"/>
        <w:jc w:val="both"/>
        <w:rPr>
          <w:b/>
          <w:sz w:val="22"/>
          <w:szCs w:val="22"/>
          <w:lang w:eastAsia="zh-CN"/>
        </w:rPr>
      </w:pPr>
    </w:p>
    <w:p w14:paraId="7FF0C1C3" w14:textId="77777777" w:rsidR="009870F0" w:rsidRDefault="009870F0" w:rsidP="00781246">
      <w:pPr>
        <w:pStyle w:val="BodyText"/>
        <w:jc w:val="both"/>
        <w:rPr>
          <w:b/>
          <w:sz w:val="22"/>
          <w:szCs w:val="22"/>
          <w:lang w:eastAsia="zh-CN"/>
        </w:rPr>
      </w:pPr>
    </w:p>
    <w:p w14:paraId="08483000" w14:textId="65D160FB" w:rsidR="00BA0939" w:rsidRDefault="00E3712B" w:rsidP="00781246">
      <w:pPr>
        <w:pStyle w:val="BodyText"/>
        <w:jc w:val="both"/>
        <w:rPr>
          <w:b/>
          <w:sz w:val="22"/>
          <w:szCs w:val="22"/>
          <w:lang w:eastAsia="zh-CN"/>
        </w:rPr>
      </w:pPr>
      <w:r>
        <w:rPr>
          <w:b/>
          <w:sz w:val="22"/>
          <w:szCs w:val="22"/>
          <w:lang w:eastAsia="zh-CN"/>
        </w:rPr>
        <w:br/>
      </w:r>
      <w:r w:rsidR="00BA0939" w:rsidRPr="00BA0939">
        <w:rPr>
          <w:b/>
          <w:sz w:val="22"/>
          <w:szCs w:val="22"/>
          <w:lang w:eastAsia="zh-CN"/>
        </w:rPr>
        <w:fldChar w:fldCharType="begin"/>
      </w:r>
      <w:r w:rsidR="00BA0939" w:rsidRPr="00BA0939">
        <w:rPr>
          <w:b/>
          <w:sz w:val="22"/>
          <w:szCs w:val="22"/>
          <w:lang w:eastAsia="zh-CN"/>
        </w:rPr>
        <w:instrText xml:space="preserve"> REF _Ref47706869 \h  \* MERGEFORMAT </w:instrText>
      </w:r>
      <w:r w:rsidR="00BA0939" w:rsidRPr="00BA0939">
        <w:rPr>
          <w:b/>
          <w:sz w:val="22"/>
          <w:szCs w:val="22"/>
          <w:lang w:eastAsia="zh-CN"/>
        </w:rPr>
      </w:r>
      <w:r w:rsidR="00BA0939" w:rsidRPr="00BA0939">
        <w:rPr>
          <w:b/>
          <w:sz w:val="22"/>
          <w:szCs w:val="22"/>
          <w:lang w:eastAsia="zh-CN"/>
        </w:rPr>
        <w:fldChar w:fldCharType="separate"/>
      </w:r>
      <w:r w:rsidR="00BE3779" w:rsidRPr="00BE3779">
        <w:rPr>
          <w:b/>
          <w:sz w:val="22"/>
          <w:szCs w:val="22"/>
        </w:rPr>
        <w:t xml:space="preserve">Proposal </w:t>
      </w:r>
      <w:r w:rsidR="00BE3779" w:rsidRPr="00BE3779">
        <w:rPr>
          <w:b/>
          <w:noProof/>
          <w:sz w:val="22"/>
          <w:szCs w:val="22"/>
        </w:rPr>
        <w:t>5</w:t>
      </w:r>
      <w:r w:rsidR="00BE3779" w:rsidRPr="00BE3779">
        <w:rPr>
          <w:b/>
          <w:sz w:val="22"/>
          <w:szCs w:val="22"/>
        </w:rPr>
        <w:t xml:space="preserve">: </w:t>
      </w:r>
      <w:r w:rsidR="00BE3779" w:rsidRPr="00BE3779">
        <w:rPr>
          <w:b/>
          <w:sz w:val="22"/>
          <w:szCs w:val="22"/>
          <w:lang w:eastAsia="en-US"/>
        </w:rPr>
        <w:t xml:space="preserve">For data-efficient and power-saving settings, please refer </w:t>
      </w:r>
      <w:r w:rsidR="00BE3779" w:rsidRPr="00BE3779">
        <w:rPr>
          <w:b/>
          <w:sz w:val="22"/>
          <w:szCs w:val="22"/>
        </w:rPr>
        <w:t xml:space="preserve">Table </w:t>
      </w:r>
      <w:r w:rsidR="00BE3779" w:rsidRPr="00BE3779">
        <w:rPr>
          <w:b/>
          <w:noProof/>
          <w:sz w:val="22"/>
          <w:szCs w:val="22"/>
        </w:rPr>
        <w:t>1</w:t>
      </w:r>
      <w:r w:rsidR="00BE3779" w:rsidRPr="00BE3779">
        <w:rPr>
          <w:b/>
          <w:sz w:val="22"/>
          <w:szCs w:val="22"/>
          <w:lang w:eastAsia="en-US"/>
        </w:rPr>
        <w:t xml:space="preserve"> for Rel-17 power consumption baseline.</w:t>
      </w:r>
      <w:r w:rsidR="00BA0939" w:rsidRPr="00BA0939">
        <w:rPr>
          <w:b/>
          <w:sz w:val="22"/>
          <w:szCs w:val="22"/>
          <w:lang w:eastAsia="zh-CN"/>
        </w:rPr>
        <w:fldChar w:fldCharType="end"/>
      </w:r>
    </w:p>
    <w:p w14:paraId="2FAFDD11" w14:textId="77777777" w:rsidR="00893CDD" w:rsidRDefault="00893CDD" w:rsidP="00781246">
      <w:pPr>
        <w:pStyle w:val="BodyText"/>
        <w:jc w:val="both"/>
        <w:rPr>
          <w:b/>
          <w:sz w:val="22"/>
          <w:szCs w:val="22"/>
          <w:lang w:eastAsia="zh-CN"/>
        </w:rPr>
      </w:pPr>
    </w:p>
    <w:p w14:paraId="08C0958B" w14:textId="3A5C2B1F" w:rsidR="00893CDD" w:rsidRPr="00893CDD" w:rsidRDefault="00893CDD" w:rsidP="00893CDD">
      <w:pPr>
        <w:pStyle w:val="BodyText"/>
        <w:jc w:val="center"/>
        <w:rPr>
          <w:b/>
          <w:sz w:val="22"/>
          <w:szCs w:val="22"/>
          <w:lang w:eastAsia="zh-CN"/>
        </w:rPr>
      </w:pPr>
      <w:r w:rsidRPr="00893CDD">
        <w:rPr>
          <w:b/>
          <w:sz w:val="22"/>
          <w:szCs w:val="22"/>
          <w:lang w:eastAsia="zh-CN"/>
        </w:rPr>
        <w:fldChar w:fldCharType="begin"/>
      </w:r>
      <w:r w:rsidRPr="00893CDD">
        <w:rPr>
          <w:b/>
          <w:sz w:val="22"/>
          <w:szCs w:val="22"/>
          <w:lang w:eastAsia="zh-CN"/>
        </w:rPr>
        <w:instrText xml:space="preserve"> REF _Ref47665644 \h  \* MERGEFORMAT </w:instrText>
      </w:r>
      <w:r w:rsidRPr="00893CDD">
        <w:rPr>
          <w:b/>
          <w:sz w:val="22"/>
          <w:szCs w:val="22"/>
          <w:lang w:eastAsia="zh-CN"/>
        </w:rPr>
      </w:r>
      <w:r w:rsidRPr="00893CDD">
        <w:rPr>
          <w:b/>
          <w:sz w:val="22"/>
          <w:szCs w:val="22"/>
          <w:lang w:eastAsia="zh-CN"/>
        </w:rPr>
        <w:fldChar w:fldCharType="separate"/>
      </w:r>
      <w:r w:rsidR="00BE3779" w:rsidRPr="00BE3779">
        <w:rPr>
          <w:b/>
          <w:sz w:val="22"/>
          <w:szCs w:val="22"/>
        </w:rPr>
        <w:t xml:space="preserve">Table </w:t>
      </w:r>
      <w:r w:rsidR="00BE3779" w:rsidRPr="00BE3779">
        <w:rPr>
          <w:b/>
          <w:noProof/>
          <w:sz w:val="22"/>
          <w:szCs w:val="22"/>
        </w:rPr>
        <w:t>1</w:t>
      </w:r>
      <w:r w:rsidR="00BE3779" w:rsidRPr="00BE3779">
        <w:rPr>
          <w:b/>
          <w:sz w:val="22"/>
          <w:szCs w:val="22"/>
        </w:rPr>
        <w:t>: Data-efficient and power-saving settings for Rel-17 power consumption baseline</w:t>
      </w:r>
      <w:r w:rsidRPr="00893CDD">
        <w:rPr>
          <w:b/>
          <w:sz w:val="22"/>
          <w:szCs w:val="22"/>
          <w:lang w:eastAsia="zh-CN"/>
        </w:rPr>
        <w:fldChar w:fldCharType="end"/>
      </w:r>
    </w:p>
    <w:p w14:paraId="2D3A6987" w14:textId="77777777" w:rsidR="00BA0939" w:rsidRPr="00BA0939" w:rsidRDefault="00BA0939" w:rsidP="003B7FBB">
      <w:pPr>
        <w:jc w:val="center"/>
        <w:rPr>
          <w:b/>
          <w:sz w:val="22"/>
          <w:szCs w:val="22"/>
          <w:lang w:val="en-US" w:eastAsia="en-US"/>
        </w:rPr>
      </w:pPr>
      <w:r w:rsidRPr="00BA0939">
        <w:rPr>
          <w:b/>
          <w:noProof/>
          <w:sz w:val="22"/>
          <w:szCs w:val="22"/>
          <w:lang w:val="en-US" w:eastAsia="zh-TW"/>
        </w:rPr>
        <w:drawing>
          <wp:inline distT="0" distB="0" distL="0" distR="0" wp14:anchorId="34EF2DBF" wp14:editId="70651B18">
            <wp:extent cx="6643975" cy="1156523"/>
            <wp:effectExtent l="0" t="0" r="5080" b="5715"/>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71750" cy="1161358"/>
                    </a:xfrm>
                    <a:prstGeom prst="rect">
                      <a:avLst/>
                    </a:prstGeom>
                  </pic:spPr>
                </pic:pic>
              </a:graphicData>
            </a:graphic>
          </wp:inline>
        </w:drawing>
      </w:r>
    </w:p>
    <w:p w14:paraId="45CC60B3" w14:textId="77777777" w:rsidR="00BA0939" w:rsidRPr="00BA0939" w:rsidRDefault="00BA0939" w:rsidP="00781246">
      <w:pPr>
        <w:pStyle w:val="BodyText"/>
        <w:jc w:val="both"/>
        <w:rPr>
          <w:b/>
          <w:sz w:val="22"/>
          <w:szCs w:val="22"/>
          <w:lang w:eastAsia="zh-CN"/>
        </w:rPr>
      </w:pPr>
    </w:p>
    <w:p w14:paraId="54662C8B" w14:textId="4B03A4AD" w:rsidR="00BA0939" w:rsidRDefault="00E3712B" w:rsidP="00781246">
      <w:pPr>
        <w:pStyle w:val="BodyText"/>
        <w:jc w:val="both"/>
        <w:rPr>
          <w:b/>
          <w:sz w:val="22"/>
          <w:szCs w:val="22"/>
          <w:lang w:eastAsia="zh-CN"/>
        </w:rPr>
      </w:pPr>
      <w:r>
        <w:rPr>
          <w:b/>
          <w:sz w:val="22"/>
          <w:szCs w:val="22"/>
          <w:lang w:eastAsia="zh-CN"/>
        </w:rPr>
        <w:br/>
      </w:r>
      <w:r>
        <w:rPr>
          <w:b/>
          <w:sz w:val="22"/>
          <w:szCs w:val="22"/>
          <w:lang w:eastAsia="zh-CN"/>
        </w:rPr>
        <w:br/>
      </w:r>
      <w:r w:rsidR="00BA0939" w:rsidRPr="00BA0939">
        <w:rPr>
          <w:b/>
          <w:sz w:val="22"/>
          <w:szCs w:val="22"/>
          <w:lang w:eastAsia="zh-CN"/>
        </w:rPr>
        <w:fldChar w:fldCharType="begin"/>
      </w:r>
      <w:r w:rsidR="00BA0939" w:rsidRPr="00BA0939">
        <w:rPr>
          <w:b/>
          <w:sz w:val="22"/>
          <w:szCs w:val="22"/>
          <w:lang w:eastAsia="zh-CN"/>
        </w:rPr>
        <w:instrText xml:space="preserve"> REF _Ref47706873 \h  \* MERGEFORMAT </w:instrText>
      </w:r>
      <w:r w:rsidR="00BA0939" w:rsidRPr="00BA0939">
        <w:rPr>
          <w:b/>
          <w:sz w:val="22"/>
          <w:szCs w:val="22"/>
          <w:lang w:eastAsia="zh-CN"/>
        </w:rPr>
      </w:r>
      <w:r w:rsidR="00BA0939" w:rsidRPr="00BA0939">
        <w:rPr>
          <w:b/>
          <w:sz w:val="22"/>
          <w:szCs w:val="22"/>
          <w:lang w:eastAsia="zh-CN"/>
        </w:rPr>
        <w:fldChar w:fldCharType="separate"/>
      </w:r>
      <w:r w:rsidR="00101CA8" w:rsidRPr="00101CA8">
        <w:rPr>
          <w:b/>
          <w:sz w:val="22"/>
          <w:szCs w:val="22"/>
        </w:rPr>
        <w:t xml:space="preserve">Proposal </w:t>
      </w:r>
      <w:r w:rsidR="00101CA8" w:rsidRPr="00101CA8">
        <w:rPr>
          <w:b/>
          <w:noProof/>
          <w:sz w:val="22"/>
          <w:szCs w:val="22"/>
        </w:rPr>
        <w:t>6</w:t>
      </w:r>
      <w:r w:rsidR="00101CA8" w:rsidRPr="00101CA8">
        <w:rPr>
          <w:b/>
          <w:sz w:val="22"/>
          <w:szCs w:val="22"/>
        </w:rPr>
        <w:t xml:space="preserve">: Include the assumption in Table 2 and model SSB measurement power consumption per DRX cycle for RAN4 study </w:t>
      </w:r>
      <w:r w:rsidR="00101CA8" w:rsidRPr="00101CA8">
        <w:rPr>
          <w:b/>
          <w:sz w:val="22"/>
        </w:rPr>
        <w:t>in RLM/BFD relaxation schemes.</w:t>
      </w:r>
      <w:r w:rsidR="00BA0939" w:rsidRPr="00BA0939">
        <w:rPr>
          <w:b/>
          <w:sz w:val="22"/>
          <w:szCs w:val="22"/>
          <w:lang w:eastAsia="zh-CN"/>
        </w:rPr>
        <w:fldChar w:fldCharType="end"/>
      </w:r>
    </w:p>
    <w:p w14:paraId="7CEF1AE0" w14:textId="77777777" w:rsidR="00893CDD" w:rsidRDefault="00893CDD" w:rsidP="00781246">
      <w:pPr>
        <w:pStyle w:val="BodyText"/>
        <w:jc w:val="both"/>
        <w:rPr>
          <w:b/>
          <w:sz w:val="22"/>
          <w:szCs w:val="22"/>
          <w:lang w:eastAsia="zh-CN"/>
        </w:rPr>
      </w:pPr>
    </w:p>
    <w:p w14:paraId="7BE702AD" w14:textId="4E3CBA1F" w:rsidR="00893CDD" w:rsidRPr="00893CDD" w:rsidRDefault="00893CDD" w:rsidP="00893CDD">
      <w:pPr>
        <w:pStyle w:val="BodyText"/>
        <w:jc w:val="center"/>
        <w:rPr>
          <w:b/>
          <w:sz w:val="22"/>
          <w:szCs w:val="22"/>
          <w:lang w:eastAsia="zh-CN"/>
        </w:rPr>
      </w:pPr>
      <w:r w:rsidRPr="00893CDD">
        <w:rPr>
          <w:b/>
          <w:sz w:val="22"/>
          <w:szCs w:val="22"/>
          <w:lang w:eastAsia="zh-CN"/>
        </w:rPr>
        <w:fldChar w:fldCharType="begin"/>
      </w:r>
      <w:r w:rsidRPr="00893CDD">
        <w:rPr>
          <w:b/>
          <w:sz w:val="22"/>
          <w:szCs w:val="22"/>
          <w:lang w:eastAsia="zh-CN"/>
        </w:rPr>
        <w:instrText xml:space="preserve"> REF _Ref47707133 \h  \* MERGEFORMAT </w:instrText>
      </w:r>
      <w:r w:rsidRPr="00893CDD">
        <w:rPr>
          <w:b/>
          <w:sz w:val="22"/>
          <w:szCs w:val="22"/>
          <w:lang w:eastAsia="zh-CN"/>
        </w:rPr>
      </w:r>
      <w:r w:rsidRPr="00893CDD">
        <w:rPr>
          <w:b/>
          <w:sz w:val="22"/>
          <w:szCs w:val="22"/>
          <w:lang w:eastAsia="zh-CN"/>
        </w:rPr>
        <w:fldChar w:fldCharType="separate"/>
      </w:r>
      <w:r w:rsidR="00BE3779" w:rsidRPr="00BE3779">
        <w:rPr>
          <w:b/>
          <w:sz w:val="22"/>
        </w:rPr>
        <w:t xml:space="preserve">Table </w:t>
      </w:r>
      <w:r w:rsidR="00BE3779" w:rsidRPr="00BE3779">
        <w:rPr>
          <w:b/>
          <w:noProof/>
          <w:sz w:val="22"/>
        </w:rPr>
        <w:t>2</w:t>
      </w:r>
      <w:r w:rsidR="00BE3779" w:rsidRPr="00BE3779">
        <w:rPr>
          <w:b/>
          <w:sz w:val="22"/>
        </w:rPr>
        <w:t>: Assumed number of measured/total beams for RLM/BFD per DRX cycle</w:t>
      </w:r>
      <w:r w:rsidRPr="00893CDD">
        <w:rPr>
          <w:b/>
          <w:sz w:val="22"/>
          <w:szCs w:val="22"/>
          <w:lang w:eastAsia="zh-CN"/>
        </w:rPr>
        <w:fldChar w:fldCharType="end"/>
      </w:r>
    </w:p>
    <w:p w14:paraId="7B11E855" w14:textId="77777777" w:rsidR="00BA0939" w:rsidRPr="00BA0939" w:rsidRDefault="00BA0939" w:rsidP="003B7FBB">
      <w:pPr>
        <w:jc w:val="center"/>
        <w:rPr>
          <w:b/>
          <w:sz w:val="22"/>
          <w:szCs w:val="22"/>
          <w:lang w:eastAsia="en-US"/>
        </w:rPr>
      </w:pPr>
      <w:r w:rsidRPr="00BA0939">
        <w:rPr>
          <w:b/>
          <w:noProof/>
          <w:sz w:val="22"/>
          <w:szCs w:val="22"/>
          <w:lang w:val="en-US" w:eastAsia="zh-TW"/>
        </w:rPr>
        <w:drawing>
          <wp:inline distT="0" distB="0" distL="0" distR="0" wp14:anchorId="33F1C948" wp14:editId="3C9D9C34">
            <wp:extent cx="6522140" cy="485406"/>
            <wp:effectExtent l="0" t="0" r="0" b="0"/>
            <wp:docPr id="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720033" cy="500134"/>
                    </a:xfrm>
                    <a:prstGeom prst="rect">
                      <a:avLst/>
                    </a:prstGeom>
                  </pic:spPr>
                </pic:pic>
              </a:graphicData>
            </a:graphic>
          </wp:inline>
        </w:drawing>
      </w:r>
    </w:p>
    <w:p w14:paraId="790AF1F9" w14:textId="77777777" w:rsidR="00BA0939" w:rsidRDefault="00BA0939" w:rsidP="00BA0939">
      <w:pPr>
        <w:rPr>
          <w:b/>
          <w:sz w:val="22"/>
          <w:szCs w:val="22"/>
        </w:rPr>
      </w:pPr>
    </w:p>
    <w:p w14:paraId="0608FF4B" w14:textId="77777777" w:rsidR="00E3712B" w:rsidRDefault="00E3712B" w:rsidP="00BA0939">
      <w:pPr>
        <w:rPr>
          <w:b/>
          <w:sz w:val="22"/>
          <w:szCs w:val="22"/>
        </w:rPr>
      </w:pPr>
    </w:p>
    <w:p w14:paraId="22369CF1" w14:textId="77777777" w:rsidR="00E3712B" w:rsidRDefault="00E3712B" w:rsidP="00BA0939">
      <w:pPr>
        <w:rPr>
          <w:b/>
          <w:sz w:val="22"/>
          <w:szCs w:val="22"/>
        </w:rPr>
      </w:pPr>
    </w:p>
    <w:p w14:paraId="242F81F9" w14:textId="77777777" w:rsidR="00E3712B" w:rsidRDefault="00E3712B" w:rsidP="00BA0939">
      <w:pPr>
        <w:rPr>
          <w:b/>
          <w:sz w:val="22"/>
          <w:szCs w:val="22"/>
        </w:rPr>
      </w:pPr>
    </w:p>
    <w:p w14:paraId="4D99FEAE" w14:textId="77777777" w:rsidR="00E3712B" w:rsidRDefault="00E3712B" w:rsidP="00BA0939">
      <w:pPr>
        <w:rPr>
          <w:b/>
          <w:sz w:val="22"/>
          <w:szCs w:val="22"/>
        </w:rPr>
      </w:pPr>
    </w:p>
    <w:p w14:paraId="27CC2F28" w14:textId="77777777" w:rsidR="00E3712B" w:rsidRDefault="00E3712B" w:rsidP="00BA0939">
      <w:pPr>
        <w:rPr>
          <w:b/>
          <w:sz w:val="22"/>
          <w:szCs w:val="22"/>
        </w:rPr>
      </w:pPr>
    </w:p>
    <w:p w14:paraId="5F39D21E" w14:textId="77777777" w:rsidR="00E3712B" w:rsidRDefault="00E3712B" w:rsidP="00BA0939">
      <w:pPr>
        <w:rPr>
          <w:b/>
          <w:sz w:val="22"/>
          <w:szCs w:val="22"/>
        </w:rPr>
      </w:pPr>
    </w:p>
    <w:p w14:paraId="483EB8C4" w14:textId="77777777" w:rsidR="00E3712B" w:rsidRDefault="00E3712B" w:rsidP="00BA0939">
      <w:pPr>
        <w:rPr>
          <w:b/>
          <w:sz w:val="22"/>
          <w:szCs w:val="22"/>
        </w:rPr>
      </w:pPr>
    </w:p>
    <w:p w14:paraId="29431850" w14:textId="77777777" w:rsidR="00E3712B" w:rsidRDefault="00E3712B" w:rsidP="00BA0939">
      <w:pPr>
        <w:rPr>
          <w:b/>
          <w:sz w:val="22"/>
          <w:szCs w:val="22"/>
        </w:rPr>
      </w:pPr>
    </w:p>
    <w:p w14:paraId="0E087820" w14:textId="77777777" w:rsidR="00E3712B" w:rsidRDefault="00E3712B" w:rsidP="00BA0939">
      <w:pPr>
        <w:rPr>
          <w:b/>
          <w:sz w:val="22"/>
          <w:szCs w:val="22"/>
        </w:rPr>
      </w:pPr>
    </w:p>
    <w:p w14:paraId="75F52CE7" w14:textId="77777777" w:rsidR="00E3712B" w:rsidRDefault="00E3712B" w:rsidP="00BA0939">
      <w:pPr>
        <w:rPr>
          <w:b/>
          <w:sz w:val="22"/>
          <w:szCs w:val="22"/>
        </w:rPr>
      </w:pPr>
    </w:p>
    <w:p w14:paraId="59C88C7B" w14:textId="77777777" w:rsidR="00E3712B" w:rsidRDefault="00E3712B" w:rsidP="00BA0939">
      <w:pPr>
        <w:rPr>
          <w:b/>
          <w:sz w:val="22"/>
          <w:szCs w:val="22"/>
        </w:rPr>
      </w:pPr>
    </w:p>
    <w:p w14:paraId="7DC2408B" w14:textId="77777777" w:rsidR="00E3712B" w:rsidRDefault="00E3712B" w:rsidP="00BA0939">
      <w:pPr>
        <w:rPr>
          <w:b/>
          <w:sz w:val="22"/>
          <w:szCs w:val="22"/>
        </w:rPr>
      </w:pPr>
    </w:p>
    <w:p w14:paraId="203309FC" w14:textId="77777777" w:rsidR="00E3712B" w:rsidRDefault="00E3712B" w:rsidP="00BA0939">
      <w:pPr>
        <w:rPr>
          <w:b/>
          <w:sz w:val="22"/>
          <w:szCs w:val="22"/>
        </w:rPr>
      </w:pPr>
    </w:p>
    <w:p w14:paraId="0ABD0C89" w14:textId="4DA6F994" w:rsidR="00893CDD" w:rsidRPr="00313AC4" w:rsidRDefault="00313AC4" w:rsidP="00BA0939">
      <w:pPr>
        <w:rPr>
          <w:b/>
          <w:sz w:val="22"/>
          <w:szCs w:val="22"/>
        </w:rPr>
      </w:pPr>
      <w:r w:rsidRPr="00313AC4">
        <w:rPr>
          <w:b/>
          <w:sz w:val="22"/>
          <w:szCs w:val="22"/>
        </w:rPr>
        <w:fldChar w:fldCharType="begin"/>
      </w:r>
      <w:r w:rsidRPr="00313AC4">
        <w:rPr>
          <w:b/>
          <w:sz w:val="22"/>
          <w:szCs w:val="22"/>
        </w:rPr>
        <w:instrText xml:space="preserve"> REF _Ref47709187 \h  \* MERGEFORMAT </w:instrText>
      </w:r>
      <w:r w:rsidRPr="00313AC4">
        <w:rPr>
          <w:b/>
          <w:sz w:val="22"/>
          <w:szCs w:val="22"/>
        </w:rPr>
      </w:r>
      <w:r w:rsidRPr="00313AC4">
        <w:rPr>
          <w:b/>
          <w:sz w:val="22"/>
          <w:szCs w:val="22"/>
        </w:rPr>
        <w:fldChar w:fldCharType="separate"/>
      </w:r>
      <w:r w:rsidR="00E3712B" w:rsidRPr="00E3712B">
        <w:rPr>
          <w:b/>
          <w:sz w:val="22"/>
          <w:szCs w:val="22"/>
        </w:rPr>
        <w:t xml:space="preserve">Observation </w:t>
      </w:r>
      <w:r w:rsidR="00E3712B" w:rsidRPr="00E3712B">
        <w:rPr>
          <w:b/>
          <w:noProof/>
          <w:sz w:val="22"/>
          <w:szCs w:val="22"/>
        </w:rPr>
        <w:t>1</w:t>
      </w:r>
      <w:r w:rsidR="00E3712B" w:rsidRPr="00E3712B">
        <w:rPr>
          <w:b/>
          <w:sz w:val="22"/>
          <w:szCs w:val="22"/>
        </w:rPr>
        <w:t>: For less-frequent data traffic, including FTP and IM, Rel-15 and Rel-16 DCI-based power saving schemes can achieve significant power saving, leaving limited margin for Rel-17 enhancements.</w:t>
      </w:r>
      <w:r w:rsidRPr="00313AC4">
        <w:rPr>
          <w:b/>
          <w:sz w:val="22"/>
          <w:szCs w:val="22"/>
        </w:rPr>
        <w:fldChar w:fldCharType="end"/>
      </w:r>
    </w:p>
    <w:p w14:paraId="601B8856" w14:textId="77777777" w:rsidR="00BA0939" w:rsidRPr="00BA0939" w:rsidRDefault="00BA0939" w:rsidP="00781246">
      <w:pPr>
        <w:pStyle w:val="BodyText"/>
        <w:jc w:val="both"/>
        <w:rPr>
          <w:b/>
          <w:sz w:val="22"/>
          <w:szCs w:val="22"/>
          <w:lang w:eastAsia="zh-CN"/>
        </w:rPr>
      </w:pPr>
    </w:p>
    <w:p w14:paraId="1B4A47A0" w14:textId="43DF59B5" w:rsidR="00BA0939" w:rsidRPr="00BA0939" w:rsidRDefault="00E3712B" w:rsidP="00781246">
      <w:pPr>
        <w:pStyle w:val="BodyText"/>
        <w:jc w:val="both"/>
        <w:rPr>
          <w:b/>
          <w:sz w:val="22"/>
          <w:szCs w:val="22"/>
          <w:lang w:eastAsia="zh-CN"/>
        </w:rPr>
      </w:pPr>
      <w:r>
        <w:rPr>
          <w:b/>
          <w:sz w:val="22"/>
          <w:szCs w:val="22"/>
          <w:lang w:eastAsia="zh-CN"/>
        </w:rPr>
        <w:br/>
      </w:r>
      <w:r w:rsidR="00BA0939" w:rsidRPr="00BA0939">
        <w:rPr>
          <w:b/>
          <w:sz w:val="22"/>
          <w:szCs w:val="22"/>
          <w:lang w:eastAsia="zh-CN"/>
        </w:rPr>
        <w:fldChar w:fldCharType="begin"/>
      </w:r>
      <w:r w:rsidR="00BA0939" w:rsidRPr="00BA0939">
        <w:rPr>
          <w:b/>
          <w:sz w:val="22"/>
          <w:szCs w:val="22"/>
          <w:lang w:eastAsia="zh-CN"/>
        </w:rPr>
        <w:instrText xml:space="preserve"> REF _Ref47706976 \h  \* MERGEFORMAT </w:instrText>
      </w:r>
      <w:r w:rsidR="00BA0939" w:rsidRPr="00BA0939">
        <w:rPr>
          <w:b/>
          <w:sz w:val="22"/>
          <w:szCs w:val="22"/>
          <w:lang w:eastAsia="zh-CN"/>
        </w:rPr>
      </w:r>
      <w:r w:rsidR="00BA0939" w:rsidRPr="00BA0939">
        <w:rPr>
          <w:b/>
          <w:sz w:val="22"/>
          <w:szCs w:val="22"/>
          <w:lang w:eastAsia="zh-CN"/>
        </w:rPr>
        <w:fldChar w:fldCharType="separate"/>
      </w:r>
      <w:r w:rsidR="00BE3779" w:rsidRPr="00BE3779">
        <w:rPr>
          <w:b/>
          <w:sz w:val="22"/>
          <w:szCs w:val="22"/>
        </w:rPr>
        <w:t xml:space="preserve">Observation </w:t>
      </w:r>
      <w:r w:rsidR="00BE3779" w:rsidRPr="00BE3779">
        <w:rPr>
          <w:b/>
          <w:noProof/>
          <w:sz w:val="22"/>
          <w:szCs w:val="22"/>
        </w:rPr>
        <w:t>2</w:t>
      </w:r>
      <w:r w:rsidR="00BE3779" w:rsidRPr="00BE3779">
        <w:rPr>
          <w:b/>
          <w:sz w:val="22"/>
          <w:szCs w:val="22"/>
        </w:rPr>
        <w:t>: For frequent data traffic, including Real-Time Video and VoIP, Rel-15 and Rel-16 DCI-based power saving schemes achieve less power saving, and the power consumption portion of PDCCH-only monitoring is still dominant.</w:t>
      </w:r>
      <w:r w:rsidR="00BA0939" w:rsidRPr="00BA0939">
        <w:rPr>
          <w:b/>
          <w:sz w:val="22"/>
          <w:szCs w:val="22"/>
          <w:lang w:eastAsia="zh-CN"/>
        </w:rPr>
        <w:fldChar w:fldCharType="end"/>
      </w:r>
    </w:p>
    <w:p w14:paraId="2769C097" w14:textId="47014386" w:rsidR="00BA0939" w:rsidRDefault="00E3712B" w:rsidP="00E3712B">
      <w:pPr>
        <w:pStyle w:val="BodyText"/>
        <w:rPr>
          <w:b/>
          <w:sz w:val="22"/>
          <w:szCs w:val="22"/>
          <w:lang w:eastAsia="zh-CN"/>
        </w:rPr>
      </w:pPr>
      <w:r>
        <w:rPr>
          <w:b/>
          <w:sz w:val="22"/>
          <w:szCs w:val="22"/>
          <w:lang w:eastAsia="zh-CN"/>
        </w:rPr>
        <w:br/>
      </w:r>
      <w:r>
        <w:rPr>
          <w:b/>
          <w:sz w:val="22"/>
          <w:szCs w:val="22"/>
          <w:lang w:eastAsia="zh-CN"/>
        </w:rPr>
        <w:br/>
      </w:r>
      <w:r>
        <w:rPr>
          <w:noProof/>
          <w:lang w:val="en-US" w:eastAsia="zh-TW"/>
        </w:rPr>
        <w:drawing>
          <wp:inline distT="0" distB="0" distL="0" distR="0" wp14:anchorId="7FF97990" wp14:editId="20B976A3">
            <wp:extent cx="6639560" cy="3650615"/>
            <wp:effectExtent l="0" t="0" r="8890" b="6985"/>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39560" cy="3650615"/>
                    </a:xfrm>
                    <a:prstGeom prst="rect">
                      <a:avLst/>
                    </a:prstGeom>
                    <a:noFill/>
                    <a:ln>
                      <a:noFill/>
                    </a:ln>
                  </pic:spPr>
                </pic:pic>
              </a:graphicData>
            </a:graphic>
          </wp:inline>
        </w:drawing>
      </w:r>
      <w:r>
        <w:rPr>
          <w:b/>
          <w:sz w:val="22"/>
          <w:szCs w:val="22"/>
          <w:lang w:eastAsia="zh-CN"/>
        </w:rPr>
        <w:br/>
      </w:r>
    </w:p>
    <w:p w14:paraId="5F33CB64" w14:textId="1688570E" w:rsidR="00E3712B" w:rsidRPr="00E3712B" w:rsidRDefault="00E3712B" w:rsidP="00E3712B">
      <w:pPr>
        <w:pStyle w:val="BodyText"/>
        <w:jc w:val="center"/>
        <w:rPr>
          <w:b/>
          <w:sz w:val="22"/>
          <w:szCs w:val="22"/>
          <w:lang w:eastAsia="zh-CN"/>
        </w:rPr>
      </w:pPr>
      <w:r w:rsidRPr="00E3712B">
        <w:rPr>
          <w:b/>
          <w:sz w:val="22"/>
          <w:szCs w:val="22"/>
          <w:lang w:eastAsia="zh-CN"/>
        </w:rPr>
        <w:fldChar w:fldCharType="begin"/>
      </w:r>
      <w:r w:rsidRPr="00E3712B">
        <w:rPr>
          <w:b/>
          <w:sz w:val="22"/>
          <w:szCs w:val="22"/>
          <w:lang w:eastAsia="zh-CN"/>
        </w:rPr>
        <w:instrText xml:space="preserve"> REF _Ref47695318 \h </w:instrText>
      </w:r>
      <w:r w:rsidRPr="00E3712B">
        <w:rPr>
          <w:b/>
          <w:sz w:val="22"/>
          <w:szCs w:val="22"/>
          <w:lang w:eastAsia="zh-CN"/>
        </w:rPr>
      </w:r>
      <w:r w:rsidRPr="00E3712B">
        <w:rPr>
          <w:b/>
          <w:sz w:val="22"/>
          <w:szCs w:val="22"/>
          <w:lang w:eastAsia="zh-CN"/>
        </w:rPr>
        <w:instrText xml:space="preserve"> \* MERGEFORMAT </w:instrText>
      </w:r>
      <w:r w:rsidRPr="00E3712B">
        <w:rPr>
          <w:b/>
          <w:sz w:val="22"/>
          <w:szCs w:val="22"/>
          <w:lang w:eastAsia="zh-CN"/>
        </w:rPr>
        <w:fldChar w:fldCharType="separate"/>
      </w:r>
      <w:r w:rsidRPr="00E3712B">
        <w:rPr>
          <w:b/>
          <w:sz w:val="22"/>
        </w:rPr>
        <w:t xml:space="preserve">Figure </w:t>
      </w:r>
      <w:r w:rsidRPr="00E3712B">
        <w:rPr>
          <w:b/>
          <w:noProof/>
          <w:sz w:val="22"/>
        </w:rPr>
        <w:t>4</w:t>
      </w:r>
      <w:r w:rsidRPr="00E3712B">
        <w:rPr>
          <w:b/>
          <w:sz w:val="22"/>
        </w:rPr>
        <w:t>: Power consumption comparison for frequent data traffics in FR2</w:t>
      </w:r>
      <w:r w:rsidRPr="00E3712B">
        <w:rPr>
          <w:b/>
          <w:sz w:val="22"/>
          <w:szCs w:val="22"/>
          <w:lang w:eastAsia="zh-CN"/>
        </w:rPr>
        <w:fldChar w:fldCharType="end"/>
      </w:r>
      <w:r w:rsidRPr="00E3712B">
        <w:rPr>
          <w:b/>
          <w:sz w:val="22"/>
          <w:szCs w:val="22"/>
          <w:lang w:eastAsia="zh-CN"/>
        </w:rPr>
        <w:br/>
      </w:r>
    </w:p>
    <w:p w14:paraId="1D3A770D" w14:textId="078072BB" w:rsidR="00BA0939" w:rsidRPr="00BA0939" w:rsidRDefault="00E3712B" w:rsidP="00781246">
      <w:pPr>
        <w:pStyle w:val="BodyText"/>
        <w:jc w:val="both"/>
        <w:rPr>
          <w:b/>
          <w:sz w:val="22"/>
          <w:szCs w:val="22"/>
          <w:lang w:eastAsia="zh-CN"/>
        </w:rPr>
      </w:pPr>
      <w:r>
        <w:rPr>
          <w:b/>
          <w:sz w:val="22"/>
          <w:szCs w:val="22"/>
          <w:lang w:eastAsia="zh-CN"/>
        </w:rPr>
        <w:br/>
      </w:r>
      <w:r w:rsidR="00BA0939" w:rsidRPr="00BA0939">
        <w:rPr>
          <w:b/>
          <w:sz w:val="22"/>
          <w:szCs w:val="22"/>
          <w:lang w:eastAsia="zh-CN"/>
        </w:rPr>
        <w:fldChar w:fldCharType="begin"/>
      </w:r>
      <w:r w:rsidR="00BA0939" w:rsidRPr="00BA0939">
        <w:rPr>
          <w:b/>
          <w:sz w:val="22"/>
          <w:szCs w:val="22"/>
          <w:lang w:eastAsia="zh-CN"/>
        </w:rPr>
        <w:instrText xml:space="preserve"> REF _Ref47706877 \h  \* MERGEFORMAT </w:instrText>
      </w:r>
      <w:r w:rsidR="00BA0939" w:rsidRPr="00BA0939">
        <w:rPr>
          <w:b/>
          <w:sz w:val="22"/>
          <w:szCs w:val="22"/>
          <w:lang w:eastAsia="zh-CN"/>
        </w:rPr>
      </w:r>
      <w:r w:rsidR="00BA0939" w:rsidRPr="00BA0939">
        <w:rPr>
          <w:b/>
          <w:sz w:val="22"/>
          <w:szCs w:val="22"/>
          <w:lang w:eastAsia="zh-CN"/>
        </w:rPr>
        <w:fldChar w:fldCharType="separate"/>
      </w:r>
      <w:r w:rsidR="00BE3779" w:rsidRPr="00BE3779">
        <w:rPr>
          <w:b/>
          <w:sz w:val="22"/>
          <w:szCs w:val="22"/>
        </w:rPr>
        <w:t xml:space="preserve">Proposal </w:t>
      </w:r>
      <w:r w:rsidR="00BE3779" w:rsidRPr="00BE3779">
        <w:rPr>
          <w:b/>
          <w:noProof/>
          <w:sz w:val="22"/>
          <w:szCs w:val="22"/>
        </w:rPr>
        <w:t>7</w:t>
      </w:r>
      <w:r w:rsidR="00BE3779" w:rsidRPr="00BE3779">
        <w:rPr>
          <w:b/>
          <w:sz w:val="22"/>
          <w:szCs w:val="22"/>
        </w:rPr>
        <w:t>: Rel-17 UE power saving enhancements for connected-mode can focus on frequent data traffic, including Real-Time Video and VoIP, in FR2.</w:t>
      </w:r>
      <w:r w:rsidR="00BA0939" w:rsidRPr="00BA0939">
        <w:rPr>
          <w:b/>
          <w:sz w:val="22"/>
          <w:szCs w:val="22"/>
          <w:lang w:eastAsia="zh-CN"/>
        </w:rPr>
        <w:fldChar w:fldCharType="end"/>
      </w:r>
    </w:p>
    <w:p w14:paraId="0B3118D5" w14:textId="77777777" w:rsidR="00BA0939" w:rsidRPr="00BA0939" w:rsidRDefault="00BA0939" w:rsidP="00781246">
      <w:pPr>
        <w:pStyle w:val="BodyText"/>
        <w:jc w:val="both"/>
        <w:rPr>
          <w:b/>
          <w:sz w:val="22"/>
          <w:szCs w:val="22"/>
          <w:lang w:eastAsia="zh-CN"/>
        </w:rPr>
      </w:pPr>
    </w:p>
    <w:p w14:paraId="75925F2B" w14:textId="2949820B" w:rsidR="00BA0939" w:rsidRPr="00BA0939" w:rsidRDefault="00E3712B" w:rsidP="00781246">
      <w:pPr>
        <w:pStyle w:val="BodyText"/>
        <w:jc w:val="both"/>
        <w:rPr>
          <w:b/>
          <w:sz w:val="22"/>
          <w:szCs w:val="22"/>
          <w:lang w:eastAsia="zh-CN"/>
        </w:rPr>
      </w:pPr>
      <w:r>
        <w:rPr>
          <w:b/>
          <w:sz w:val="22"/>
          <w:szCs w:val="22"/>
          <w:lang w:eastAsia="zh-CN"/>
        </w:rPr>
        <w:br/>
      </w:r>
      <w:r w:rsidR="00BA0939" w:rsidRPr="00BA0939">
        <w:rPr>
          <w:b/>
          <w:sz w:val="22"/>
          <w:szCs w:val="22"/>
          <w:lang w:eastAsia="zh-CN"/>
        </w:rPr>
        <w:fldChar w:fldCharType="begin"/>
      </w:r>
      <w:r w:rsidR="00BA0939" w:rsidRPr="00BA0939">
        <w:rPr>
          <w:b/>
          <w:sz w:val="22"/>
          <w:szCs w:val="22"/>
          <w:lang w:eastAsia="zh-CN"/>
        </w:rPr>
        <w:instrText xml:space="preserve"> REF _Ref47707008 \h  \* MERGEFORMAT </w:instrText>
      </w:r>
      <w:r w:rsidR="00BA0939" w:rsidRPr="00BA0939">
        <w:rPr>
          <w:b/>
          <w:sz w:val="22"/>
          <w:szCs w:val="22"/>
          <w:lang w:eastAsia="zh-CN"/>
        </w:rPr>
      </w:r>
      <w:r w:rsidR="00BA0939" w:rsidRPr="00BA0939">
        <w:rPr>
          <w:b/>
          <w:sz w:val="22"/>
          <w:szCs w:val="22"/>
          <w:lang w:eastAsia="zh-CN"/>
        </w:rPr>
        <w:fldChar w:fldCharType="separate"/>
      </w:r>
      <w:r w:rsidR="00BE3779" w:rsidRPr="00BE3779">
        <w:rPr>
          <w:b/>
          <w:sz w:val="22"/>
          <w:szCs w:val="22"/>
        </w:rPr>
        <w:t xml:space="preserve">Observation </w:t>
      </w:r>
      <w:r w:rsidR="00BE3779" w:rsidRPr="00BE3779">
        <w:rPr>
          <w:b/>
          <w:noProof/>
          <w:sz w:val="22"/>
          <w:szCs w:val="22"/>
        </w:rPr>
        <w:t>3</w:t>
      </w:r>
      <w:r w:rsidR="00BE3779" w:rsidRPr="00BE3779">
        <w:rPr>
          <w:b/>
          <w:sz w:val="22"/>
          <w:szCs w:val="22"/>
        </w:rPr>
        <w:t>: Rel-16 supports cross-slot scheduling adaptation and search space set switching to reduce UE power by time-domain adaptation, but the adaptation triggering is through different DCI formats. To achieve more efficient adaptation and minimize signaling overhead, the joint adaptation of two features can be considered.</w:t>
      </w:r>
      <w:r w:rsidR="00BA0939" w:rsidRPr="00BA0939">
        <w:rPr>
          <w:b/>
          <w:sz w:val="22"/>
          <w:szCs w:val="22"/>
          <w:lang w:eastAsia="zh-CN"/>
        </w:rPr>
        <w:fldChar w:fldCharType="end"/>
      </w:r>
    </w:p>
    <w:p w14:paraId="4238642C" w14:textId="77777777" w:rsidR="00BA0939" w:rsidRPr="00BA0939" w:rsidRDefault="00BA0939" w:rsidP="00781246">
      <w:pPr>
        <w:pStyle w:val="BodyText"/>
        <w:jc w:val="both"/>
        <w:rPr>
          <w:b/>
          <w:sz w:val="22"/>
          <w:szCs w:val="22"/>
          <w:lang w:eastAsia="zh-CN"/>
        </w:rPr>
      </w:pPr>
    </w:p>
    <w:p w14:paraId="0867B365" w14:textId="040EB917" w:rsidR="00BA0939" w:rsidRPr="00BA0939" w:rsidRDefault="00E3712B" w:rsidP="00781246">
      <w:pPr>
        <w:pStyle w:val="BodyText"/>
        <w:jc w:val="both"/>
        <w:rPr>
          <w:b/>
          <w:sz w:val="22"/>
          <w:szCs w:val="22"/>
          <w:lang w:eastAsia="zh-CN"/>
        </w:rPr>
      </w:pPr>
      <w:r>
        <w:rPr>
          <w:b/>
          <w:sz w:val="22"/>
          <w:szCs w:val="22"/>
          <w:lang w:eastAsia="zh-CN"/>
        </w:rPr>
        <w:br/>
      </w:r>
      <w:r w:rsidR="00BA0939" w:rsidRPr="00BA0939">
        <w:rPr>
          <w:b/>
          <w:sz w:val="22"/>
          <w:szCs w:val="22"/>
          <w:lang w:eastAsia="zh-CN"/>
        </w:rPr>
        <w:fldChar w:fldCharType="begin"/>
      </w:r>
      <w:r w:rsidR="00BA0939" w:rsidRPr="00BA0939">
        <w:rPr>
          <w:b/>
          <w:sz w:val="22"/>
          <w:szCs w:val="22"/>
          <w:lang w:eastAsia="zh-CN"/>
        </w:rPr>
        <w:instrText xml:space="preserve"> REF _Ref47706881 \h  \* MERGEFORMAT </w:instrText>
      </w:r>
      <w:r w:rsidR="00BA0939" w:rsidRPr="00BA0939">
        <w:rPr>
          <w:b/>
          <w:sz w:val="22"/>
          <w:szCs w:val="22"/>
          <w:lang w:eastAsia="zh-CN"/>
        </w:rPr>
      </w:r>
      <w:r w:rsidR="00BA0939" w:rsidRPr="00BA0939">
        <w:rPr>
          <w:b/>
          <w:sz w:val="22"/>
          <w:szCs w:val="22"/>
          <w:lang w:eastAsia="zh-CN"/>
        </w:rPr>
        <w:fldChar w:fldCharType="separate"/>
      </w:r>
      <w:r w:rsidR="00BE3779" w:rsidRPr="00BE3779">
        <w:rPr>
          <w:b/>
          <w:sz w:val="22"/>
          <w:szCs w:val="22"/>
        </w:rPr>
        <w:t xml:space="preserve">Proposal </w:t>
      </w:r>
      <w:r w:rsidR="00BE3779" w:rsidRPr="00BE3779">
        <w:rPr>
          <w:b/>
          <w:noProof/>
          <w:sz w:val="22"/>
          <w:szCs w:val="22"/>
        </w:rPr>
        <w:t>8</w:t>
      </w:r>
      <w:r w:rsidR="00BE3779" w:rsidRPr="00BE3779">
        <w:rPr>
          <w:b/>
          <w:sz w:val="22"/>
          <w:szCs w:val="22"/>
        </w:rPr>
        <w:t>: Support joint adaptation of cross-slot scheduling and search space set switching by reusing the bit field of “minimum applicable scheduling offset indicator” in DCI format 0_1/1_1 to minimize the signaling overhead.</w:t>
      </w:r>
      <w:r w:rsidR="00BA0939" w:rsidRPr="00BA0939">
        <w:rPr>
          <w:b/>
          <w:sz w:val="22"/>
          <w:szCs w:val="22"/>
          <w:lang w:eastAsia="zh-CN"/>
        </w:rPr>
        <w:fldChar w:fldCharType="end"/>
      </w:r>
    </w:p>
    <w:p w14:paraId="735F23DA" w14:textId="77777777" w:rsidR="00BA0939" w:rsidRDefault="00BA0939" w:rsidP="00781246">
      <w:pPr>
        <w:pStyle w:val="BodyText"/>
        <w:jc w:val="both"/>
        <w:rPr>
          <w:b/>
          <w:sz w:val="22"/>
          <w:szCs w:val="22"/>
          <w:lang w:eastAsia="zh-CN"/>
        </w:rPr>
      </w:pPr>
    </w:p>
    <w:p w14:paraId="30FDADB8" w14:textId="47DD9A28" w:rsidR="00E3712B" w:rsidRDefault="00E3712B" w:rsidP="00781246">
      <w:pPr>
        <w:pStyle w:val="BodyText"/>
        <w:jc w:val="both"/>
        <w:rPr>
          <w:b/>
          <w:sz w:val="22"/>
          <w:szCs w:val="22"/>
          <w:lang w:eastAsia="zh-CN"/>
        </w:rPr>
      </w:pPr>
      <w:r>
        <w:rPr>
          <w:noProof/>
          <w:lang w:val="en-US" w:eastAsia="zh-TW"/>
        </w:rPr>
        <w:drawing>
          <wp:inline distT="0" distB="0" distL="0" distR="0" wp14:anchorId="1B6FB89D" wp14:editId="280A2ED6">
            <wp:extent cx="5937250" cy="1526884"/>
            <wp:effectExtent l="0" t="0" r="6350" b="0"/>
            <wp:docPr id="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52477" cy="1530800"/>
                    </a:xfrm>
                    <a:prstGeom prst="rect">
                      <a:avLst/>
                    </a:prstGeom>
                    <a:noFill/>
                    <a:ln>
                      <a:noFill/>
                    </a:ln>
                  </pic:spPr>
                </pic:pic>
              </a:graphicData>
            </a:graphic>
          </wp:inline>
        </w:drawing>
      </w:r>
    </w:p>
    <w:p w14:paraId="29B38C61" w14:textId="1AA3C761" w:rsidR="00E3712B" w:rsidRPr="00E3712B" w:rsidRDefault="00E3712B" w:rsidP="00E3712B">
      <w:pPr>
        <w:pStyle w:val="BodyText"/>
        <w:jc w:val="center"/>
        <w:rPr>
          <w:b/>
          <w:sz w:val="22"/>
          <w:szCs w:val="22"/>
          <w:lang w:eastAsia="zh-CN"/>
        </w:rPr>
      </w:pPr>
      <w:r w:rsidRPr="00E3712B">
        <w:rPr>
          <w:b/>
          <w:sz w:val="22"/>
          <w:szCs w:val="22"/>
          <w:lang w:eastAsia="zh-CN"/>
        </w:rPr>
        <w:fldChar w:fldCharType="begin"/>
      </w:r>
      <w:r w:rsidRPr="00E3712B">
        <w:rPr>
          <w:b/>
          <w:sz w:val="22"/>
          <w:szCs w:val="22"/>
          <w:lang w:eastAsia="zh-CN"/>
        </w:rPr>
        <w:instrText xml:space="preserve"> REF _Ref48653249 \h </w:instrText>
      </w:r>
      <w:r w:rsidRPr="00E3712B">
        <w:rPr>
          <w:b/>
          <w:sz w:val="22"/>
          <w:szCs w:val="22"/>
          <w:lang w:eastAsia="zh-CN"/>
        </w:rPr>
      </w:r>
      <w:r w:rsidRPr="00E3712B">
        <w:rPr>
          <w:b/>
          <w:sz w:val="22"/>
          <w:szCs w:val="22"/>
          <w:lang w:eastAsia="zh-CN"/>
        </w:rPr>
        <w:instrText xml:space="preserve"> \* MERGEFORMAT </w:instrText>
      </w:r>
      <w:r w:rsidRPr="00E3712B">
        <w:rPr>
          <w:b/>
          <w:sz w:val="22"/>
          <w:szCs w:val="22"/>
          <w:lang w:eastAsia="zh-CN"/>
        </w:rPr>
        <w:fldChar w:fldCharType="separate"/>
      </w:r>
      <w:r w:rsidRPr="00E3712B">
        <w:rPr>
          <w:b/>
          <w:sz w:val="22"/>
        </w:rPr>
        <w:t xml:space="preserve">Figure </w:t>
      </w:r>
      <w:r w:rsidRPr="00E3712B">
        <w:rPr>
          <w:b/>
          <w:noProof/>
          <w:sz w:val="22"/>
        </w:rPr>
        <w:t>5</w:t>
      </w:r>
      <w:r w:rsidRPr="00E3712B">
        <w:rPr>
          <w:b/>
          <w:sz w:val="22"/>
        </w:rPr>
        <w:t>. Illustration of joint adaptation of cross-slot scheduling and search space set switching</w:t>
      </w:r>
      <w:r w:rsidRPr="00E3712B">
        <w:rPr>
          <w:b/>
          <w:sz w:val="22"/>
          <w:szCs w:val="22"/>
          <w:lang w:eastAsia="zh-CN"/>
        </w:rPr>
        <w:fldChar w:fldCharType="end"/>
      </w:r>
    </w:p>
    <w:p w14:paraId="16169C26" w14:textId="742BEDF6"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_Ref47707026 \h  \* MERGEFORMAT </w:instrText>
      </w:r>
      <w:r w:rsidRPr="00BA0939">
        <w:rPr>
          <w:b/>
          <w:sz w:val="22"/>
          <w:szCs w:val="22"/>
          <w:lang w:eastAsia="zh-CN"/>
        </w:rPr>
      </w:r>
      <w:r w:rsidRPr="00BA0939">
        <w:rPr>
          <w:b/>
          <w:sz w:val="22"/>
          <w:szCs w:val="22"/>
          <w:lang w:eastAsia="zh-CN"/>
        </w:rPr>
        <w:fldChar w:fldCharType="separate"/>
      </w:r>
      <w:r w:rsidR="00BE3779" w:rsidRPr="00BE3779">
        <w:rPr>
          <w:b/>
          <w:sz w:val="22"/>
          <w:szCs w:val="22"/>
        </w:rPr>
        <w:t xml:space="preserve">Observation </w:t>
      </w:r>
      <w:r w:rsidR="00BE3779" w:rsidRPr="00BE3779">
        <w:rPr>
          <w:b/>
          <w:noProof/>
          <w:sz w:val="22"/>
          <w:szCs w:val="22"/>
        </w:rPr>
        <w:t>4</w:t>
      </w:r>
      <w:r w:rsidR="00BE3779" w:rsidRPr="00BE3779">
        <w:rPr>
          <w:b/>
          <w:sz w:val="22"/>
          <w:szCs w:val="22"/>
        </w:rPr>
        <w:t xml:space="preserve">: As shown in Figure </w:t>
      </w:r>
      <w:r w:rsidR="00BE3779" w:rsidRPr="00BE3779">
        <w:rPr>
          <w:b/>
          <w:noProof/>
          <w:sz w:val="22"/>
          <w:szCs w:val="22"/>
        </w:rPr>
        <w:t>6</w:t>
      </w:r>
      <w:r w:rsidR="00BE3779" w:rsidRPr="00BE3779">
        <w:rPr>
          <w:b/>
          <w:sz w:val="22"/>
          <w:szCs w:val="22"/>
        </w:rPr>
        <w:t>(b), pre-indication adaptation allows UE to go to power saving earlier because network is able to send the adaptation triggering before receiving the HARQ-ACK information from UE. And UE applies the adaptation only if the network configured condition fulfils.</w:t>
      </w:r>
      <w:r w:rsidRPr="00BA0939">
        <w:rPr>
          <w:b/>
          <w:sz w:val="22"/>
          <w:szCs w:val="22"/>
          <w:lang w:eastAsia="zh-CN"/>
        </w:rPr>
        <w:fldChar w:fldCharType="end"/>
      </w:r>
    </w:p>
    <w:p w14:paraId="3922C13D" w14:textId="77777777" w:rsidR="00BA0939" w:rsidRPr="00BA0939" w:rsidRDefault="00BA0939" w:rsidP="00781246">
      <w:pPr>
        <w:pStyle w:val="BodyText"/>
        <w:jc w:val="both"/>
        <w:rPr>
          <w:b/>
          <w:sz w:val="22"/>
          <w:szCs w:val="22"/>
          <w:lang w:eastAsia="zh-CN"/>
        </w:rPr>
      </w:pPr>
    </w:p>
    <w:p w14:paraId="055C11C9" w14:textId="7301F32B"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_Ref47707030 \h  \* MERGEFORMAT </w:instrText>
      </w:r>
      <w:r w:rsidRPr="00BA0939">
        <w:rPr>
          <w:b/>
          <w:sz w:val="22"/>
          <w:szCs w:val="22"/>
          <w:lang w:eastAsia="zh-CN"/>
        </w:rPr>
      </w:r>
      <w:r w:rsidRPr="00BA0939">
        <w:rPr>
          <w:b/>
          <w:sz w:val="22"/>
          <w:szCs w:val="22"/>
          <w:lang w:eastAsia="zh-CN"/>
        </w:rPr>
        <w:fldChar w:fldCharType="separate"/>
      </w:r>
      <w:r w:rsidR="00BE3779" w:rsidRPr="00BE3779">
        <w:rPr>
          <w:b/>
          <w:sz w:val="22"/>
          <w:szCs w:val="22"/>
        </w:rPr>
        <w:t xml:space="preserve">Observation </w:t>
      </w:r>
      <w:r w:rsidR="00BE3779" w:rsidRPr="00BE3779">
        <w:rPr>
          <w:b/>
          <w:noProof/>
          <w:sz w:val="22"/>
          <w:szCs w:val="22"/>
        </w:rPr>
        <w:t>5</w:t>
      </w:r>
      <w:r w:rsidR="00BE3779" w:rsidRPr="00BE3779">
        <w:rPr>
          <w:b/>
          <w:sz w:val="22"/>
          <w:szCs w:val="22"/>
        </w:rPr>
        <w:t xml:space="preserve">: </w:t>
      </w:r>
      <w:r w:rsidR="00BE3779" w:rsidRPr="00BE3779">
        <w:rPr>
          <w:rFonts w:eastAsiaTheme="minorEastAsia"/>
          <w:b/>
          <w:sz w:val="22"/>
          <w:szCs w:val="22"/>
          <w:lang w:eastAsia="zh-TW"/>
        </w:rPr>
        <w:t>The pre-indication</w:t>
      </w:r>
      <w:r w:rsidR="00BE3779" w:rsidRPr="00BE3779">
        <w:rPr>
          <w:b/>
          <w:sz w:val="22"/>
          <w:szCs w:val="22"/>
        </w:rPr>
        <w:t xml:space="preserve"> adaptation is compatible to all DCI-based adaptation, e.g., SCell dormancy indication and cross-slot scheduling adaptation in Rel-16.</w:t>
      </w:r>
      <w:r w:rsidRPr="00BA0939">
        <w:rPr>
          <w:b/>
          <w:sz w:val="22"/>
          <w:szCs w:val="22"/>
          <w:lang w:eastAsia="zh-CN"/>
        </w:rPr>
        <w:fldChar w:fldCharType="end"/>
      </w:r>
    </w:p>
    <w:p w14:paraId="6BC9583F" w14:textId="77777777" w:rsidR="00BA0939" w:rsidRPr="00BA0939" w:rsidRDefault="00BA0939" w:rsidP="00781246">
      <w:pPr>
        <w:pStyle w:val="BodyText"/>
        <w:jc w:val="both"/>
        <w:rPr>
          <w:b/>
          <w:sz w:val="22"/>
          <w:szCs w:val="22"/>
          <w:lang w:eastAsia="zh-CN"/>
        </w:rPr>
      </w:pPr>
    </w:p>
    <w:p w14:paraId="5785F0F5" w14:textId="53BB659C" w:rsidR="00893CDD"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_Ref47707034 \h  \* MERGEFORMAT </w:instrText>
      </w:r>
      <w:r w:rsidRPr="00BA0939">
        <w:rPr>
          <w:b/>
          <w:sz w:val="22"/>
          <w:szCs w:val="22"/>
          <w:lang w:eastAsia="zh-CN"/>
        </w:rPr>
      </w:r>
      <w:r w:rsidRPr="00BA0939">
        <w:rPr>
          <w:b/>
          <w:sz w:val="22"/>
          <w:szCs w:val="22"/>
          <w:lang w:eastAsia="zh-CN"/>
        </w:rPr>
        <w:fldChar w:fldCharType="separate"/>
      </w:r>
      <w:r w:rsidR="00BE3779" w:rsidRPr="00BE3779">
        <w:rPr>
          <w:b/>
          <w:sz w:val="22"/>
          <w:szCs w:val="22"/>
        </w:rPr>
        <w:t xml:space="preserve">Observation </w:t>
      </w:r>
      <w:r w:rsidR="00BE3779" w:rsidRPr="00BE3779">
        <w:rPr>
          <w:b/>
          <w:noProof/>
          <w:sz w:val="22"/>
          <w:szCs w:val="22"/>
        </w:rPr>
        <w:t>6</w:t>
      </w:r>
      <w:r w:rsidR="00BE3779" w:rsidRPr="00BE3779">
        <w:rPr>
          <w:b/>
          <w:sz w:val="22"/>
          <w:szCs w:val="22"/>
        </w:rPr>
        <w:t xml:space="preserve">: The pre-indication adaptation with fulfilled condition(s) can reduce UE power consumption significantly. Compared to conventional adaptation, it can provide 9% and 43% of power savings for VoIP in 1CC/FR1 and Real-Time video </w:t>
      </w:r>
      <w:r w:rsidR="00BE3779" w:rsidRPr="00BE3779">
        <w:rPr>
          <w:rFonts w:eastAsiaTheme="minorEastAsia"/>
          <w:b/>
          <w:sz w:val="22"/>
          <w:szCs w:val="22"/>
          <w:lang w:eastAsia="zh-TW"/>
        </w:rPr>
        <w:t xml:space="preserve">in </w:t>
      </w:r>
      <w:r w:rsidR="00BE3779" w:rsidRPr="00BE3779">
        <w:rPr>
          <w:b/>
          <w:sz w:val="22"/>
          <w:szCs w:val="22"/>
        </w:rPr>
        <w:t>4CC/FR2, respectively.</w:t>
      </w:r>
      <w:r w:rsidRPr="00BA0939">
        <w:rPr>
          <w:b/>
          <w:sz w:val="22"/>
          <w:szCs w:val="22"/>
          <w:lang w:eastAsia="zh-CN"/>
        </w:rPr>
        <w:fldChar w:fldCharType="end"/>
      </w:r>
    </w:p>
    <w:p w14:paraId="4879C4BD" w14:textId="77777777" w:rsidR="00893CDD" w:rsidRPr="00BA0939" w:rsidRDefault="00893CDD" w:rsidP="00781246">
      <w:pPr>
        <w:pStyle w:val="BodyText"/>
        <w:jc w:val="both"/>
        <w:rPr>
          <w:b/>
          <w:sz w:val="22"/>
          <w:szCs w:val="22"/>
          <w:lang w:eastAsia="zh-CN"/>
        </w:rPr>
      </w:pPr>
    </w:p>
    <w:p w14:paraId="23EF59A2" w14:textId="5D2DD131" w:rsidR="00BA0939" w:rsidRPr="00BA0939" w:rsidRDefault="00BA0939" w:rsidP="00781246">
      <w:pPr>
        <w:pStyle w:val="BodyText"/>
        <w:jc w:val="both"/>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_Ref47706885 \h  \* MERGEFORMAT </w:instrText>
      </w:r>
      <w:r w:rsidRPr="00BA0939">
        <w:rPr>
          <w:b/>
          <w:sz w:val="22"/>
          <w:szCs w:val="22"/>
          <w:lang w:eastAsia="zh-CN"/>
        </w:rPr>
      </w:r>
      <w:r w:rsidRPr="00BA0939">
        <w:rPr>
          <w:b/>
          <w:sz w:val="22"/>
          <w:szCs w:val="22"/>
          <w:lang w:eastAsia="zh-CN"/>
        </w:rPr>
        <w:fldChar w:fldCharType="separate"/>
      </w:r>
      <w:r w:rsidR="00BE3779" w:rsidRPr="00BE3779">
        <w:rPr>
          <w:b/>
          <w:sz w:val="22"/>
          <w:szCs w:val="22"/>
        </w:rPr>
        <w:t xml:space="preserve">Proposal </w:t>
      </w:r>
      <w:r w:rsidR="00BE3779" w:rsidRPr="00BE3779">
        <w:rPr>
          <w:b/>
          <w:noProof/>
          <w:sz w:val="22"/>
          <w:szCs w:val="22"/>
        </w:rPr>
        <w:t>9</w:t>
      </w:r>
      <w:r w:rsidR="00BE3779" w:rsidRPr="00BE3779">
        <w:rPr>
          <w:b/>
          <w:sz w:val="22"/>
          <w:szCs w:val="22"/>
        </w:rPr>
        <w:t xml:space="preserve">: </w:t>
      </w:r>
      <w:r w:rsidR="00BE3779" w:rsidRPr="00BE3779">
        <w:rPr>
          <w:rFonts w:eastAsiaTheme="minorEastAsia"/>
          <w:b/>
          <w:sz w:val="22"/>
          <w:szCs w:val="22"/>
          <w:lang w:eastAsia="zh-TW"/>
        </w:rPr>
        <w:t>Support pre-indication adaptation to achieve fast and efficient adaptation.</w:t>
      </w:r>
      <w:r w:rsidRPr="00BA0939">
        <w:rPr>
          <w:b/>
          <w:sz w:val="22"/>
          <w:szCs w:val="22"/>
          <w:lang w:eastAsia="zh-CN"/>
        </w:rPr>
        <w:fldChar w:fldCharType="end"/>
      </w:r>
    </w:p>
    <w:p w14:paraId="722FDA93" w14:textId="49F91505" w:rsidR="00BA0939" w:rsidRPr="00BA0939" w:rsidRDefault="00BA0939" w:rsidP="00BA0939">
      <w:pPr>
        <w:pStyle w:val="ListParagraph"/>
        <w:numPr>
          <w:ilvl w:val="0"/>
          <w:numId w:val="14"/>
        </w:numPr>
        <w:rPr>
          <w:b/>
          <w:sz w:val="22"/>
          <w:szCs w:val="22"/>
          <w:lang w:eastAsia="zh-TW"/>
        </w:rPr>
      </w:pPr>
      <w:r w:rsidRPr="00BA0939">
        <w:rPr>
          <w:rFonts w:eastAsiaTheme="minorEastAsia"/>
          <w:b/>
          <w:sz w:val="22"/>
          <w:szCs w:val="22"/>
          <w:lang w:eastAsia="zh-TW"/>
        </w:rPr>
        <w:t>N</w:t>
      </w:r>
      <w:r w:rsidRPr="00BA0939">
        <w:rPr>
          <w:b/>
          <w:sz w:val="22"/>
          <w:szCs w:val="22"/>
        </w:rPr>
        <w:t>etwork configure</w:t>
      </w:r>
      <w:r w:rsidRPr="00BA0939">
        <w:rPr>
          <w:rFonts w:eastAsiaTheme="minorEastAsia"/>
          <w:b/>
          <w:sz w:val="22"/>
          <w:szCs w:val="22"/>
          <w:lang w:eastAsia="zh-TW"/>
        </w:rPr>
        <w:t>s</w:t>
      </w:r>
      <w:r w:rsidRPr="00BA0939">
        <w:rPr>
          <w:b/>
          <w:sz w:val="22"/>
          <w:szCs w:val="22"/>
        </w:rPr>
        <w:t xml:space="preserve"> the condition(s) for UE power saving. When a UE receives </w:t>
      </w:r>
      <w:r w:rsidRPr="00BA0939">
        <w:rPr>
          <w:rFonts w:eastAsiaTheme="minorEastAsia"/>
          <w:b/>
          <w:sz w:val="22"/>
          <w:szCs w:val="22"/>
          <w:lang w:eastAsia="zh-TW"/>
        </w:rPr>
        <w:t xml:space="preserve">the </w:t>
      </w:r>
      <w:r w:rsidR="003B7FBB">
        <w:rPr>
          <w:b/>
          <w:sz w:val="22"/>
          <w:szCs w:val="22"/>
        </w:rPr>
        <w:t>pre-indication</w:t>
      </w:r>
      <w:r w:rsidRPr="00BA0939">
        <w:rPr>
          <w:b/>
          <w:sz w:val="22"/>
          <w:szCs w:val="22"/>
        </w:rPr>
        <w:t xml:space="preserve"> for power saving, the UE is permitted to </w:t>
      </w:r>
      <w:r w:rsidRPr="00BA0939">
        <w:rPr>
          <w:rFonts w:eastAsiaTheme="minorEastAsia"/>
          <w:b/>
          <w:sz w:val="22"/>
          <w:szCs w:val="22"/>
          <w:lang w:eastAsia="zh-TW"/>
        </w:rPr>
        <w:t>apply</w:t>
      </w:r>
      <w:r w:rsidRPr="00BA0939">
        <w:rPr>
          <w:b/>
          <w:sz w:val="22"/>
          <w:szCs w:val="22"/>
        </w:rPr>
        <w:t xml:space="preserve"> the adaptation if the configured condition(s) fulfils.</w:t>
      </w:r>
    </w:p>
    <w:p w14:paraId="7B542649" w14:textId="1622F561" w:rsidR="00C94506" w:rsidRDefault="00BA0939" w:rsidP="007A575E">
      <w:pPr>
        <w:pStyle w:val="ListParagraph"/>
        <w:numPr>
          <w:ilvl w:val="0"/>
          <w:numId w:val="14"/>
        </w:numPr>
        <w:rPr>
          <w:b/>
          <w:sz w:val="22"/>
          <w:szCs w:val="22"/>
        </w:rPr>
      </w:pPr>
      <w:r w:rsidRPr="00BA0939">
        <w:rPr>
          <w:b/>
          <w:sz w:val="22"/>
          <w:szCs w:val="22"/>
        </w:rPr>
        <w:t>FFS the condition.</w:t>
      </w:r>
    </w:p>
    <w:p w14:paraId="5454F2BF" w14:textId="77777777" w:rsidR="00E3712B" w:rsidRDefault="00E3712B" w:rsidP="00E3712B">
      <w:pPr>
        <w:rPr>
          <w:b/>
          <w:sz w:val="22"/>
          <w:szCs w:val="22"/>
        </w:rPr>
      </w:pPr>
    </w:p>
    <w:p w14:paraId="33E0024E" w14:textId="4EF4ABC4" w:rsidR="00E3712B" w:rsidRDefault="00E3712B" w:rsidP="00E3712B">
      <w:pPr>
        <w:jc w:val="center"/>
        <w:rPr>
          <w:b/>
          <w:sz w:val="22"/>
          <w:szCs w:val="22"/>
        </w:rPr>
      </w:pPr>
      <w:r>
        <w:rPr>
          <w:rFonts w:eastAsiaTheme="minorEastAsia"/>
          <w:noProof/>
          <w:sz w:val="22"/>
          <w:lang w:val="en-US" w:eastAsia="zh-TW"/>
        </w:rPr>
        <w:drawing>
          <wp:inline distT="0" distB="0" distL="0" distR="0" wp14:anchorId="562E863C" wp14:editId="787BE375">
            <wp:extent cx="4742753" cy="1786467"/>
            <wp:effectExtent l="0" t="0" r="1270" b="4445"/>
            <wp:docPr id="12"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3051" cy="1831780"/>
                    </a:xfrm>
                    <a:prstGeom prst="rect">
                      <a:avLst/>
                    </a:prstGeom>
                    <a:noFill/>
                    <a:ln>
                      <a:noFill/>
                    </a:ln>
                  </pic:spPr>
                </pic:pic>
              </a:graphicData>
            </a:graphic>
          </wp:inline>
        </w:drawing>
      </w:r>
      <w:r>
        <w:rPr>
          <w:b/>
          <w:sz w:val="22"/>
          <w:szCs w:val="22"/>
        </w:rPr>
        <w:br/>
      </w:r>
    </w:p>
    <w:p w14:paraId="43D20A1F" w14:textId="41D6C9E8" w:rsidR="00E3712B" w:rsidRPr="00E3712B" w:rsidRDefault="00E3712B" w:rsidP="00E3712B">
      <w:pPr>
        <w:jc w:val="center"/>
        <w:rPr>
          <w:b/>
          <w:sz w:val="22"/>
          <w:szCs w:val="22"/>
        </w:rPr>
      </w:pPr>
      <w:r w:rsidRPr="00E3712B">
        <w:rPr>
          <w:b/>
          <w:sz w:val="22"/>
          <w:szCs w:val="22"/>
        </w:rPr>
        <w:fldChar w:fldCharType="begin"/>
      </w:r>
      <w:r w:rsidRPr="00E3712B">
        <w:rPr>
          <w:b/>
          <w:sz w:val="22"/>
          <w:szCs w:val="22"/>
        </w:rPr>
        <w:instrText xml:space="preserve"> REF _Ref48653301 \h </w:instrText>
      </w:r>
      <w:r w:rsidRPr="00E3712B">
        <w:rPr>
          <w:b/>
          <w:sz w:val="22"/>
          <w:szCs w:val="22"/>
        </w:rPr>
      </w:r>
      <w:r w:rsidRPr="00E3712B">
        <w:rPr>
          <w:b/>
          <w:sz w:val="22"/>
          <w:szCs w:val="22"/>
        </w:rPr>
        <w:instrText xml:space="preserve"> \* MERGEFORMAT </w:instrText>
      </w:r>
      <w:r w:rsidRPr="00E3712B">
        <w:rPr>
          <w:b/>
          <w:sz w:val="22"/>
          <w:szCs w:val="22"/>
        </w:rPr>
        <w:fldChar w:fldCharType="separate"/>
      </w:r>
      <w:r w:rsidRPr="00E3712B">
        <w:rPr>
          <w:b/>
          <w:sz w:val="22"/>
        </w:rPr>
        <w:t xml:space="preserve">Figure </w:t>
      </w:r>
      <w:r w:rsidRPr="00E3712B">
        <w:rPr>
          <w:b/>
          <w:noProof/>
          <w:sz w:val="22"/>
        </w:rPr>
        <w:t>6</w:t>
      </w:r>
      <w:r w:rsidRPr="00E3712B">
        <w:rPr>
          <w:b/>
          <w:sz w:val="22"/>
        </w:rPr>
        <w:t>. Illustration of power saving adaptation: (a) convention and (b) R17 enhancement</w:t>
      </w:r>
      <w:r w:rsidRPr="00E3712B">
        <w:rPr>
          <w:b/>
          <w:sz w:val="22"/>
          <w:szCs w:val="22"/>
        </w:rPr>
        <w:fldChar w:fldCharType="end"/>
      </w:r>
    </w:p>
    <w:p w14:paraId="1B6E5C2A" w14:textId="77777777" w:rsidR="00E3712B" w:rsidRDefault="00E3712B" w:rsidP="00E3712B">
      <w:pPr>
        <w:jc w:val="center"/>
        <w:rPr>
          <w:b/>
          <w:sz w:val="22"/>
          <w:szCs w:val="22"/>
        </w:rPr>
      </w:pPr>
    </w:p>
    <w:p w14:paraId="33C53E8E" w14:textId="680CA54B" w:rsidR="00E3712B" w:rsidRDefault="00E3712B" w:rsidP="00E3712B">
      <w:pPr>
        <w:jc w:val="center"/>
        <w:rPr>
          <w:b/>
          <w:sz w:val="22"/>
          <w:szCs w:val="22"/>
        </w:rPr>
      </w:pPr>
      <w:r w:rsidRPr="00E3712B">
        <w:rPr>
          <w:rFonts w:eastAsiaTheme="minorEastAsia"/>
          <w:b/>
          <w:noProof/>
          <w:sz w:val="22"/>
          <w:lang w:val="en-US" w:eastAsia="zh-TW"/>
        </w:rPr>
        <w:fldChar w:fldCharType="begin"/>
      </w:r>
      <w:r w:rsidRPr="00E3712B">
        <w:rPr>
          <w:rFonts w:eastAsiaTheme="minorEastAsia"/>
          <w:b/>
          <w:noProof/>
          <w:sz w:val="22"/>
          <w:lang w:val="en-US" w:eastAsia="zh-TW"/>
        </w:rPr>
        <w:instrText xml:space="preserve"> REF _Ref48653432 \h </w:instrText>
      </w:r>
      <w:r w:rsidRPr="00E3712B">
        <w:rPr>
          <w:rFonts w:eastAsiaTheme="minorEastAsia"/>
          <w:b/>
          <w:noProof/>
          <w:sz w:val="22"/>
          <w:lang w:val="en-US" w:eastAsia="zh-TW"/>
        </w:rPr>
      </w:r>
      <w:r>
        <w:rPr>
          <w:rFonts w:eastAsiaTheme="minorEastAsia"/>
          <w:b/>
          <w:noProof/>
          <w:sz w:val="22"/>
          <w:lang w:val="en-US" w:eastAsia="zh-TW"/>
        </w:rPr>
        <w:instrText xml:space="preserve"> \* MERGEFORMAT </w:instrText>
      </w:r>
      <w:r w:rsidRPr="00E3712B">
        <w:rPr>
          <w:rFonts w:eastAsiaTheme="minorEastAsia"/>
          <w:b/>
          <w:noProof/>
          <w:sz w:val="22"/>
          <w:lang w:val="en-US" w:eastAsia="zh-TW"/>
        </w:rPr>
        <w:fldChar w:fldCharType="separate"/>
      </w:r>
      <w:r w:rsidRPr="00E3712B">
        <w:rPr>
          <w:b/>
          <w:sz w:val="22"/>
        </w:rPr>
        <w:t xml:space="preserve">Table </w:t>
      </w:r>
      <w:r w:rsidRPr="00E3712B">
        <w:rPr>
          <w:b/>
          <w:noProof/>
          <w:sz w:val="22"/>
        </w:rPr>
        <w:t>3</w:t>
      </w:r>
      <w:r w:rsidRPr="00E3712B">
        <w:rPr>
          <w:b/>
          <w:sz w:val="22"/>
        </w:rPr>
        <w:t>. Effectiveness of power saving pre-indication</w:t>
      </w:r>
      <w:r w:rsidRPr="00E3712B">
        <w:rPr>
          <w:rFonts w:eastAsiaTheme="minorEastAsia"/>
          <w:b/>
          <w:noProof/>
          <w:sz w:val="22"/>
          <w:lang w:val="en-US" w:eastAsia="zh-TW"/>
        </w:rPr>
        <w:fldChar w:fldCharType="end"/>
      </w:r>
      <w:r w:rsidRPr="00E3712B">
        <w:rPr>
          <w:rFonts w:eastAsiaTheme="minorEastAsia"/>
          <w:b/>
          <w:noProof/>
          <w:sz w:val="22"/>
          <w:lang w:val="en-US" w:eastAsia="zh-TW"/>
        </w:rPr>
        <w:br/>
      </w:r>
      <w:r>
        <w:rPr>
          <w:rFonts w:eastAsiaTheme="minorEastAsia"/>
          <w:noProof/>
          <w:sz w:val="22"/>
          <w:lang w:val="en-US" w:eastAsia="zh-TW"/>
        </w:rPr>
        <w:drawing>
          <wp:inline distT="0" distB="0" distL="0" distR="0" wp14:anchorId="1B85D4E9" wp14:editId="7845B706">
            <wp:extent cx="4585648" cy="1395079"/>
            <wp:effectExtent l="0" t="0" r="5715" b="0"/>
            <wp:docPr id="13"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96664" cy="1398430"/>
                    </a:xfrm>
                    <a:prstGeom prst="rect">
                      <a:avLst/>
                    </a:prstGeom>
                    <a:noFill/>
                    <a:ln>
                      <a:noFill/>
                    </a:ln>
                  </pic:spPr>
                </pic:pic>
              </a:graphicData>
            </a:graphic>
          </wp:inline>
        </w:drawing>
      </w:r>
    </w:p>
    <w:p w14:paraId="16B24FBD" w14:textId="77777777" w:rsidR="00E3712B" w:rsidRDefault="00E3712B" w:rsidP="00E3712B">
      <w:pPr>
        <w:jc w:val="center"/>
        <w:rPr>
          <w:b/>
          <w:sz w:val="22"/>
          <w:szCs w:val="22"/>
        </w:rPr>
      </w:pPr>
    </w:p>
    <w:p w14:paraId="1F5A8A91" w14:textId="77777777" w:rsidR="00E3712B" w:rsidRDefault="00E3712B" w:rsidP="00E3712B">
      <w:pPr>
        <w:jc w:val="center"/>
        <w:rPr>
          <w:b/>
          <w:sz w:val="22"/>
          <w:szCs w:val="22"/>
        </w:rPr>
      </w:pPr>
    </w:p>
    <w:p w14:paraId="7A745C5C" w14:textId="77777777" w:rsidR="00E3712B" w:rsidRPr="00E3712B" w:rsidRDefault="00E3712B" w:rsidP="00E3712B">
      <w:pPr>
        <w:rPr>
          <w:b/>
          <w:sz w:val="22"/>
          <w:szCs w:val="22"/>
        </w:rPr>
      </w:pPr>
    </w:p>
    <w:p w14:paraId="664DA625" w14:textId="56B2E14B" w:rsidR="00C94506" w:rsidRDefault="004038A9" w:rsidP="007A575E">
      <w:pPr>
        <w:pStyle w:val="Heading1"/>
      </w:pPr>
      <w:r>
        <w:t>Reference</w:t>
      </w:r>
    </w:p>
    <w:p w14:paraId="0274FDF4" w14:textId="77777777" w:rsidR="00DE5A76" w:rsidRPr="009D329B" w:rsidRDefault="00DE5A76" w:rsidP="00DE5A76">
      <w:pPr>
        <w:numPr>
          <w:ilvl w:val="0"/>
          <w:numId w:val="17"/>
        </w:numPr>
        <w:overflowPunct w:val="0"/>
        <w:autoSpaceDE w:val="0"/>
        <w:autoSpaceDN w:val="0"/>
        <w:adjustRightInd w:val="0"/>
        <w:spacing w:after="120"/>
        <w:jc w:val="both"/>
        <w:rPr>
          <w:sz w:val="22"/>
          <w:szCs w:val="20"/>
        </w:rPr>
      </w:pPr>
      <w:bookmarkStart w:id="37" w:name="_Ref48651341"/>
      <w:r w:rsidRPr="009D329B">
        <w:rPr>
          <w:sz w:val="22"/>
          <w:szCs w:val="20"/>
        </w:rPr>
        <w:t xml:space="preserve">RP-193239, </w:t>
      </w:r>
      <w:r>
        <w:rPr>
          <w:sz w:val="22"/>
          <w:szCs w:val="20"/>
        </w:rPr>
        <w:t>“</w:t>
      </w:r>
      <w:r w:rsidRPr="009D329B">
        <w:rPr>
          <w:sz w:val="22"/>
          <w:szCs w:val="20"/>
        </w:rPr>
        <w:t>New WID: UE Power Saving Enhancements</w:t>
      </w:r>
      <w:r>
        <w:rPr>
          <w:sz w:val="22"/>
          <w:szCs w:val="20"/>
        </w:rPr>
        <w:t>”</w:t>
      </w:r>
      <w:r w:rsidRPr="009D329B">
        <w:rPr>
          <w:sz w:val="22"/>
          <w:szCs w:val="20"/>
        </w:rPr>
        <w:t xml:space="preserve">, MediaTek Inc., </w:t>
      </w:r>
      <w:r>
        <w:rPr>
          <w:sz w:val="22"/>
          <w:szCs w:val="20"/>
        </w:rPr>
        <w:t>RAN#86</w:t>
      </w:r>
      <w:bookmarkEnd w:id="37"/>
    </w:p>
    <w:p w14:paraId="5D3F3282" w14:textId="77777777" w:rsidR="00DE5A76" w:rsidRDefault="00DE5A76" w:rsidP="00DE5A76">
      <w:pPr>
        <w:numPr>
          <w:ilvl w:val="0"/>
          <w:numId w:val="17"/>
        </w:numPr>
        <w:overflowPunct w:val="0"/>
        <w:autoSpaceDE w:val="0"/>
        <w:autoSpaceDN w:val="0"/>
        <w:adjustRightInd w:val="0"/>
        <w:spacing w:after="120"/>
        <w:jc w:val="both"/>
        <w:rPr>
          <w:sz w:val="22"/>
          <w:szCs w:val="20"/>
        </w:rPr>
      </w:pPr>
      <w:bookmarkStart w:id="38" w:name="_Ref48651375"/>
      <w:r w:rsidRPr="009D329B">
        <w:rPr>
          <w:sz w:val="22"/>
          <w:szCs w:val="20"/>
        </w:rPr>
        <w:t xml:space="preserve">RP-200938, </w:t>
      </w:r>
      <w:r>
        <w:rPr>
          <w:sz w:val="22"/>
          <w:szCs w:val="20"/>
        </w:rPr>
        <w:t>“</w:t>
      </w:r>
      <w:r w:rsidRPr="009D329B">
        <w:rPr>
          <w:sz w:val="22"/>
          <w:szCs w:val="20"/>
        </w:rPr>
        <w:t>Revised WID: UE Power Saving Enhancements for NR</w:t>
      </w:r>
      <w:r>
        <w:rPr>
          <w:sz w:val="22"/>
          <w:szCs w:val="20"/>
        </w:rPr>
        <w:t>”</w:t>
      </w:r>
      <w:r w:rsidRPr="009D329B">
        <w:rPr>
          <w:sz w:val="22"/>
          <w:szCs w:val="20"/>
        </w:rPr>
        <w:t>, MediaTek Inc., RAN#88</w:t>
      </w:r>
      <w:bookmarkEnd w:id="38"/>
      <w:r w:rsidRPr="009D329B">
        <w:rPr>
          <w:sz w:val="22"/>
          <w:szCs w:val="20"/>
        </w:rPr>
        <w:t xml:space="preserve"> </w:t>
      </w:r>
    </w:p>
    <w:p w14:paraId="1DD23437" w14:textId="61D4AB48" w:rsidR="00E3712B" w:rsidRDefault="00E3712B" w:rsidP="00E3712B">
      <w:pPr>
        <w:numPr>
          <w:ilvl w:val="0"/>
          <w:numId w:val="17"/>
        </w:numPr>
        <w:overflowPunct w:val="0"/>
        <w:autoSpaceDE w:val="0"/>
        <w:autoSpaceDN w:val="0"/>
        <w:adjustRightInd w:val="0"/>
        <w:spacing w:after="120"/>
        <w:jc w:val="both"/>
        <w:rPr>
          <w:sz w:val="22"/>
          <w:szCs w:val="20"/>
        </w:rPr>
      </w:pPr>
      <w:bookmarkStart w:id="39" w:name="_Ref48651398"/>
      <w:r>
        <w:rPr>
          <w:sz w:val="22"/>
          <w:szCs w:val="20"/>
        </w:rPr>
        <w:t>3GPP TR 38.840, “</w:t>
      </w:r>
      <w:r w:rsidRPr="00E3712B">
        <w:rPr>
          <w:sz w:val="22"/>
          <w:szCs w:val="20"/>
        </w:rPr>
        <w:t>Study on UE Power Saving</w:t>
      </w:r>
      <w:r>
        <w:rPr>
          <w:sz w:val="22"/>
          <w:szCs w:val="20"/>
        </w:rPr>
        <w:t xml:space="preserve">”, online available @ </w:t>
      </w:r>
      <w:hyperlink r:id="rId22" w:history="1">
        <w:r w:rsidRPr="00AB441A">
          <w:rPr>
            <w:rStyle w:val="Hyperlink"/>
            <w:sz w:val="22"/>
            <w:szCs w:val="20"/>
          </w:rPr>
          <w:t>https://portal.3gpp.org/desktopmodules/Specifications/SpecificationDetails.aspx?specificationId=3502</w:t>
        </w:r>
      </w:hyperlink>
      <w:bookmarkEnd w:id="39"/>
    </w:p>
    <w:p w14:paraId="1D7D86E5" w14:textId="4A2E0FFF" w:rsidR="00E3712B" w:rsidRDefault="00E3712B" w:rsidP="00E3712B">
      <w:pPr>
        <w:numPr>
          <w:ilvl w:val="0"/>
          <w:numId w:val="17"/>
        </w:numPr>
        <w:overflowPunct w:val="0"/>
        <w:autoSpaceDE w:val="0"/>
        <w:autoSpaceDN w:val="0"/>
        <w:adjustRightInd w:val="0"/>
        <w:spacing w:after="120"/>
        <w:jc w:val="both"/>
        <w:rPr>
          <w:sz w:val="22"/>
          <w:szCs w:val="20"/>
        </w:rPr>
      </w:pPr>
      <w:r>
        <w:rPr>
          <w:sz w:val="22"/>
          <w:szCs w:val="20"/>
        </w:rPr>
        <w:t>3GPP TR 38.824, “</w:t>
      </w:r>
      <w:r w:rsidRPr="00E3712B">
        <w:rPr>
          <w:sz w:val="22"/>
          <w:szCs w:val="20"/>
        </w:rPr>
        <w:t>Study on physical layer enhancements for NR ultra-reliable and low latency case (URLLC)</w:t>
      </w:r>
      <w:r w:rsidRPr="00E3712B">
        <w:rPr>
          <w:sz w:val="22"/>
          <w:szCs w:val="20"/>
        </w:rPr>
        <w:t>”</w:t>
      </w:r>
      <w:r>
        <w:rPr>
          <w:sz w:val="22"/>
          <w:szCs w:val="20"/>
        </w:rPr>
        <w:t xml:space="preserve">, online available @ </w:t>
      </w:r>
      <w:hyperlink r:id="rId23" w:history="1">
        <w:r w:rsidRPr="00AB441A">
          <w:rPr>
            <w:rStyle w:val="Hyperlink"/>
            <w:sz w:val="22"/>
            <w:szCs w:val="20"/>
          </w:rPr>
          <w:t>https://portal.3gpp.org/desktopmodules/Specifications/SpecificationDetails.aspx?specificationId=3498</w:t>
        </w:r>
      </w:hyperlink>
    </w:p>
    <w:p w14:paraId="6FA27CD1" w14:textId="2636CAF0" w:rsidR="00E3712B" w:rsidRDefault="00E3712B" w:rsidP="00E3712B">
      <w:pPr>
        <w:numPr>
          <w:ilvl w:val="0"/>
          <w:numId w:val="17"/>
        </w:numPr>
        <w:overflowPunct w:val="0"/>
        <w:autoSpaceDE w:val="0"/>
        <w:autoSpaceDN w:val="0"/>
        <w:adjustRightInd w:val="0"/>
        <w:spacing w:after="120"/>
        <w:jc w:val="both"/>
        <w:rPr>
          <w:sz w:val="22"/>
          <w:szCs w:val="20"/>
        </w:rPr>
      </w:pPr>
      <w:bookmarkStart w:id="40" w:name="_Ref48652292"/>
      <w:r>
        <w:rPr>
          <w:sz w:val="22"/>
          <w:szCs w:val="20"/>
        </w:rPr>
        <w:t>R1-2003667, “</w:t>
      </w:r>
      <w:r w:rsidRPr="00E3712B">
        <w:rPr>
          <w:sz w:val="22"/>
          <w:szCs w:val="20"/>
        </w:rPr>
        <w:t>Evaluations and observations for R17 UE power saving enhancements</w:t>
      </w:r>
      <w:r>
        <w:rPr>
          <w:sz w:val="22"/>
          <w:szCs w:val="20"/>
        </w:rPr>
        <w:t>”, MediaTek Inc., RAN1#101-e</w:t>
      </w:r>
      <w:bookmarkEnd w:id="40"/>
    </w:p>
    <w:p w14:paraId="4B52C077" w14:textId="59D08E78" w:rsidR="007A575E" w:rsidRPr="00E3712B" w:rsidRDefault="00DE5A76" w:rsidP="007A575E">
      <w:pPr>
        <w:numPr>
          <w:ilvl w:val="0"/>
          <w:numId w:val="17"/>
        </w:numPr>
        <w:overflowPunct w:val="0"/>
        <w:autoSpaceDE w:val="0"/>
        <w:autoSpaceDN w:val="0"/>
        <w:adjustRightInd w:val="0"/>
        <w:spacing w:after="120"/>
        <w:jc w:val="both"/>
        <w:rPr>
          <w:sz w:val="22"/>
          <w:szCs w:val="20"/>
        </w:rPr>
      </w:pPr>
      <w:r>
        <w:rPr>
          <w:sz w:val="22"/>
          <w:szCs w:val="20"/>
        </w:rPr>
        <w:t>R1-2005614, “Work plan for UE power saving enhancements”, MediaTek Inc., RAN1#102-e</w:t>
      </w:r>
    </w:p>
    <w:sectPr w:rsidR="007A575E" w:rsidRPr="00E3712B"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AA113" w14:textId="77777777" w:rsidR="001650E7" w:rsidRDefault="001650E7">
      <w:r>
        <w:separator/>
      </w:r>
    </w:p>
  </w:endnote>
  <w:endnote w:type="continuationSeparator" w:id="0">
    <w:p w14:paraId="57FE7ECD" w14:textId="77777777" w:rsidR="001650E7" w:rsidRDefault="00165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B9C90" w14:textId="77777777" w:rsidR="001650E7" w:rsidRDefault="001650E7">
      <w:r>
        <w:separator/>
      </w:r>
    </w:p>
  </w:footnote>
  <w:footnote w:type="continuationSeparator" w:id="0">
    <w:p w14:paraId="0975C076" w14:textId="77777777" w:rsidR="001650E7" w:rsidRDefault="00165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A17AE"/>
    <w:multiLevelType w:val="hybridMultilevel"/>
    <w:tmpl w:val="32AC4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040CD"/>
    <w:multiLevelType w:val="hybridMultilevel"/>
    <w:tmpl w:val="9630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F9B3D2D"/>
    <w:multiLevelType w:val="hybridMultilevel"/>
    <w:tmpl w:val="3E5CA70C"/>
    <w:lvl w:ilvl="0" w:tplc="1EA271FE">
      <w:start w:val="1"/>
      <w:numFmt w:val="bullet"/>
      <w:lvlText w:val="•"/>
      <w:lvlJc w:val="left"/>
      <w:pPr>
        <w:tabs>
          <w:tab w:val="num" w:pos="720"/>
        </w:tabs>
        <w:ind w:left="720" w:hanging="360"/>
      </w:pPr>
      <w:rPr>
        <w:rFonts w:ascii="Arial" w:hAnsi="Arial" w:hint="default"/>
      </w:rPr>
    </w:lvl>
    <w:lvl w:ilvl="1" w:tplc="A092A72A">
      <w:start w:val="24"/>
      <w:numFmt w:val="bullet"/>
      <w:lvlText w:val="•"/>
      <w:lvlJc w:val="left"/>
      <w:pPr>
        <w:tabs>
          <w:tab w:val="num" w:pos="1440"/>
        </w:tabs>
        <w:ind w:left="1440" w:hanging="360"/>
      </w:pPr>
      <w:rPr>
        <w:rFonts w:ascii="Arial" w:hAnsi="Arial" w:hint="default"/>
      </w:rPr>
    </w:lvl>
    <w:lvl w:ilvl="2" w:tplc="686ECDA6" w:tentative="1">
      <w:start w:val="1"/>
      <w:numFmt w:val="bullet"/>
      <w:lvlText w:val="•"/>
      <w:lvlJc w:val="left"/>
      <w:pPr>
        <w:tabs>
          <w:tab w:val="num" w:pos="2160"/>
        </w:tabs>
        <w:ind w:left="2160" w:hanging="360"/>
      </w:pPr>
      <w:rPr>
        <w:rFonts w:ascii="Arial" w:hAnsi="Arial" w:hint="default"/>
      </w:rPr>
    </w:lvl>
    <w:lvl w:ilvl="3" w:tplc="06AAE7EA" w:tentative="1">
      <w:start w:val="1"/>
      <w:numFmt w:val="bullet"/>
      <w:lvlText w:val="•"/>
      <w:lvlJc w:val="left"/>
      <w:pPr>
        <w:tabs>
          <w:tab w:val="num" w:pos="2880"/>
        </w:tabs>
        <w:ind w:left="2880" w:hanging="360"/>
      </w:pPr>
      <w:rPr>
        <w:rFonts w:ascii="Arial" w:hAnsi="Arial" w:hint="default"/>
      </w:rPr>
    </w:lvl>
    <w:lvl w:ilvl="4" w:tplc="BD947F82" w:tentative="1">
      <w:start w:val="1"/>
      <w:numFmt w:val="bullet"/>
      <w:lvlText w:val="•"/>
      <w:lvlJc w:val="left"/>
      <w:pPr>
        <w:tabs>
          <w:tab w:val="num" w:pos="3600"/>
        </w:tabs>
        <w:ind w:left="3600" w:hanging="360"/>
      </w:pPr>
      <w:rPr>
        <w:rFonts w:ascii="Arial" w:hAnsi="Arial" w:hint="default"/>
      </w:rPr>
    </w:lvl>
    <w:lvl w:ilvl="5" w:tplc="2CF664E8" w:tentative="1">
      <w:start w:val="1"/>
      <w:numFmt w:val="bullet"/>
      <w:lvlText w:val="•"/>
      <w:lvlJc w:val="left"/>
      <w:pPr>
        <w:tabs>
          <w:tab w:val="num" w:pos="4320"/>
        </w:tabs>
        <w:ind w:left="4320" w:hanging="360"/>
      </w:pPr>
      <w:rPr>
        <w:rFonts w:ascii="Arial" w:hAnsi="Arial" w:hint="default"/>
      </w:rPr>
    </w:lvl>
    <w:lvl w:ilvl="6" w:tplc="802C750E" w:tentative="1">
      <w:start w:val="1"/>
      <w:numFmt w:val="bullet"/>
      <w:lvlText w:val="•"/>
      <w:lvlJc w:val="left"/>
      <w:pPr>
        <w:tabs>
          <w:tab w:val="num" w:pos="5040"/>
        </w:tabs>
        <w:ind w:left="5040" w:hanging="360"/>
      </w:pPr>
      <w:rPr>
        <w:rFonts w:ascii="Arial" w:hAnsi="Arial" w:hint="default"/>
      </w:rPr>
    </w:lvl>
    <w:lvl w:ilvl="7" w:tplc="240A005A" w:tentative="1">
      <w:start w:val="1"/>
      <w:numFmt w:val="bullet"/>
      <w:lvlText w:val="•"/>
      <w:lvlJc w:val="left"/>
      <w:pPr>
        <w:tabs>
          <w:tab w:val="num" w:pos="5760"/>
        </w:tabs>
        <w:ind w:left="5760" w:hanging="360"/>
      </w:pPr>
      <w:rPr>
        <w:rFonts w:ascii="Arial" w:hAnsi="Arial" w:hint="default"/>
      </w:rPr>
    </w:lvl>
    <w:lvl w:ilvl="8" w:tplc="BE6A65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F74DF1"/>
    <w:multiLevelType w:val="hybridMultilevel"/>
    <w:tmpl w:val="D200E83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887708"/>
    <w:multiLevelType w:val="hybridMultilevel"/>
    <w:tmpl w:val="ECEEF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BA77A6"/>
    <w:multiLevelType w:val="hybridMultilevel"/>
    <w:tmpl w:val="CF7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EE347D9"/>
    <w:multiLevelType w:val="hybridMultilevel"/>
    <w:tmpl w:val="D19CEB9A"/>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20C39"/>
    <w:multiLevelType w:val="hybridMultilevel"/>
    <w:tmpl w:val="B0005A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3"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1D06655"/>
    <w:multiLevelType w:val="hybridMultilevel"/>
    <w:tmpl w:val="1B54A55A"/>
    <w:lvl w:ilvl="0" w:tplc="1AB4D94C">
      <w:start w:val="2"/>
      <w:numFmt w:val="bullet"/>
      <w:lvlText w:val="-"/>
      <w:lvlJc w:val="left"/>
      <w:pPr>
        <w:ind w:left="778" w:hanging="360"/>
      </w:pPr>
      <w:rPr>
        <w:rFonts w:ascii="Times New Roman" w:eastAsia="Times New Roma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706F22D3"/>
    <w:multiLevelType w:val="hybridMultilevel"/>
    <w:tmpl w:val="74EC0A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7"/>
  </w:num>
  <w:num w:numId="5">
    <w:abstractNumId w:val="9"/>
  </w:num>
  <w:num w:numId="6">
    <w:abstractNumId w:val="19"/>
  </w:num>
  <w:num w:numId="7">
    <w:abstractNumId w:val="14"/>
  </w:num>
  <w:num w:numId="8">
    <w:abstractNumId w:val="11"/>
  </w:num>
  <w:num w:numId="9">
    <w:abstractNumId w:val="5"/>
  </w:num>
  <w:num w:numId="10">
    <w:abstractNumId w:val="0"/>
  </w:num>
  <w:num w:numId="11">
    <w:abstractNumId w:val="7"/>
  </w:num>
  <w:num w:numId="12">
    <w:abstractNumId w:val="10"/>
  </w:num>
  <w:num w:numId="13">
    <w:abstractNumId w:val="6"/>
  </w:num>
  <w:num w:numId="14">
    <w:abstractNumId w:val="16"/>
  </w:num>
  <w:num w:numId="15">
    <w:abstractNumId w:val="4"/>
  </w:num>
  <w:num w:numId="16">
    <w:abstractNumId w:val="15"/>
  </w:num>
  <w:num w:numId="17">
    <w:abstractNumId w:val="3"/>
  </w:num>
  <w:num w:numId="18">
    <w:abstractNumId w:val="18"/>
  </w:num>
  <w:num w:numId="19">
    <w:abstractNumId w:val="8"/>
  </w:num>
  <w:num w:numId="2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39"/>
    <w:rsid w:val="00002E53"/>
    <w:rsid w:val="000037AB"/>
    <w:rsid w:val="00003A7E"/>
    <w:rsid w:val="0000414E"/>
    <w:rsid w:val="00004174"/>
    <w:rsid w:val="00004B5C"/>
    <w:rsid w:val="000054AF"/>
    <w:rsid w:val="00006528"/>
    <w:rsid w:val="0000686F"/>
    <w:rsid w:val="0000796F"/>
    <w:rsid w:val="0000797A"/>
    <w:rsid w:val="00007BA4"/>
    <w:rsid w:val="00007E2C"/>
    <w:rsid w:val="000107F9"/>
    <w:rsid w:val="00011784"/>
    <w:rsid w:val="00011831"/>
    <w:rsid w:val="000121C0"/>
    <w:rsid w:val="00014444"/>
    <w:rsid w:val="000149AF"/>
    <w:rsid w:val="00015793"/>
    <w:rsid w:val="00015873"/>
    <w:rsid w:val="00015CB9"/>
    <w:rsid w:val="000161E4"/>
    <w:rsid w:val="0001787B"/>
    <w:rsid w:val="000214B1"/>
    <w:rsid w:val="0002191D"/>
    <w:rsid w:val="000222CB"/>
    <w:rsid w:val="00022B23"/>
    <w:rsid w:val="0002426D"/>
    <w:rsid w:val="000266A0"/>
    <w:rsid w:val="000267FD"/>
    <w:rsid w:val="00026F21"/>
    <w:rsid w:val="0002764E"/>
    <w:rsid w:val="0003013C"/>
    <w:rsid w:val="000306A4"/>
    <w:rsid w:val="00031C1D"/>
    <w:rsid w:val="00032F6B"/>
    <w:rsid w:val="000332B2"/>
    <w:rsid w:val="00033D24"/>
    <w:rsid w:val="000343F5"/>
    <w:rsid w:val="00034473"/>
    <w:rsid w:val="00035145"/>
    <w:rsid w:val="00035C8A"/>
    <w:rsid w:val="00036802"/>
    <w:rsid w:val="00036CAD"/>
    <w:rsid w:val="00036E9D"/>
    <w:rsid w:val="0003772F"/>
    <w:rsid w:val="00040A08"/>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1B58"/>
    <w:rsid w:val="000629AA"/>
    <w:rsid w:val="00063100"/>
    <w:rsid w:val="000646D3"/>
    <w:rsid w:val="000647E5"/>
    <w:rsid w:val="00064BAE"/>
    <w:rsid w:val="000652DF"/>
    <w:rsid w:val="00065840"/>
    <w:rsid w:val="000672B2"/>
    <w:rsid w:val="0006733D"/>
    <w:rsid w:val="00070D88"/>
    <w:rsid w:val="00071B5B"/>
    <w:rsid w:val="000728B9"/>
    <w:rsid w:val="00072954"/>
    <w:rsid w:val="00072D4C"/>
    <w:rsid w:val="00072E3F"/>
    <w:rsid w:val="00073ACE"/>
    <w:rsid w:val="00074BF1"/>
    <w:rsid w:val="00075A79"/>
    <w:rsid w:val="00075D7B"/>
    <w:rsid w:val="00077CEB"/>
    <w:rsid w:val="00077DCB"/>
    <w:rsid w:val="000804BB"/>
    <w:rsid w:val="00081463"/>
    <w:rsid w:val="00082AA4"/>
    <w:rsid w:val="00082C7B"/>
    <w:rsid w:val="00082FB7"/>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3BF5"/>
    <w:rsid w:val="000C43F7"/>
    <w:rsid w:val="000C44A9"/>
    <w:rsid w:val="000C44BC"/>
    <w:rsid w:val="000C7A8C"/>
    <w:rsid w:val="000D06B4"/>
    <w:rsid w:val="000D0915"/>
    <w:rsid w:val="000D18B6"/>
    <w:rsid w:val="000D1DDC"/>
    <w:rsid w:val="000D1E9A"/>
    <w:rsid w:val="000D3F86"/>
    <w:rsid w:val="000D548C"/>
    <w:rsid w:val="000D54C6"/>
    <w:rsid w:val="000D5C69"/>
    <w:rsid w:val="000D64E0"/>
    <w:rsid w:val="000D6CFC"/>
    <w:rsid w:val="000D6D47"/>
    <w:rsid w:val="000D7229"/>
    <w:rsid w:val="000E005A"/>
    <w:rsid w:val="000E06B9"/>
    <w:rsid w:val="000E16EB"/>
    <w:rsid w:val="000E284C"/>
    <w:rsid w:val="000E28D9"/>
    <w:rsid w:val="000E3A8B"/>
    <w:rsid w:val="000E4114"/>
    <w:rsid w:val="000E4428"/>
    <w:rsid w:val="000E469E"/>
    <w:rsid w:val="000E4A2D"/>
    <w:rsid w:val="000E5113"/>
    <w:rsid w:val="000E6832"/>
    <w:rsid w:val="000E69EA"/>
    <w:rsid w:val="000F0337"/>
    <w:rsid w:val="000F1F17"/>
    <w:rsid w:val="000F2EB5"/>
    <w:rsid w:val="000F3EA8"/>
    <w:rsid w:val="000F6DD7"/>
    <w:rsid w:val="000F7730"/>
    <w:rsid w:val="000F7EFE"/>
    <w:rsid w:val="001010BC"/>
    <w:rsid w:val="001012D3"/>
    <w:rsid w:val="00101381"/>
    <w:rsid w:val="00101CA8"/>
    <w:rsid w:val="00102075"/>
    <w:rsid w:val="00102CE3"/>
    <w:rsid w:val="001030A4"/>
    <w:rsid w:val="001033DD"/>
    <w:rsid w:val="0010407F"/>
    <w:rsid w:val="0010457E"/>
    <w:rsid w:val="00104DD2"/>
    <w:rsid w:val="001053DB"/>
    <w:rsid w:val="0010630D"/>
    <w:rsid w:val="00106E00"/>
    <w:rsid w:val="00106FAC"/>
    <w:rsid w:val="001075FF"/>
    <w:rsid w:val="00107BEA"/>
    <w:rsid w:val="00107C99"/>
    <w:rsid w:val="0011074A"/>
    <w:rsid w:val="00110AF0"/>
    <w:rsid w:val="00110BFB"/>
    <w:rsid w:val="00112480"/>
    <w:rsid w:val="00112CF5"/>
    <w:rsid w:val="001135BD"/>
    <w:rsid w:val="0011471D"/>
    <w:rsid w:val="00114A5F"/>
    <w:rsid w:val="00114D81"/>
    <w:rsid w:val="00115249"/>
    <w:rsid w:val="001154DF"/>
    <w:rsid w:val="001156BC"/>
    <w:rsid w:val="00115B7C"/>
    <w:rsid w:val="00115DFA"/>
    <w:rsid w:val="00116309"/>
    <w:rsid w:val="00116720"/>
    <w:rsid w:val="00117D39"/>
    <w:rsid w:val="001200EA"/>
    <w:rsid w:val="001206F8"/>
    <w:rsid w:val="001211BC"/>
    <w:rsid w:val="001213FC"/>
    <w:rsid w:val="00121877"/>
    <w:rsid w:val="00121E7E"/>
    <w:rsid w:val="00122357"/>
    <w:rsid w:val="00122A76"/>
    <w:rsid w:val="00123607"/>
    <w:rsid w:val="0012388F"/>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3BB2"/>
    <w:rsid w:val="001541D5"/>
    <w:rsid w:val="00154A79"/>
    <w:rsid w:val="0015640E"/>
    <w:rsid w:val="00156F97"/>
    <w:rsid w:val="0015718A"/>
    <w:rsid w:val="001578BD"/>
    <w:rsid w:val="001578C7"/>
    <w:rsid w:val="00160177"/>
    <w:rsid w:val="00161258"/>
    <w:rsid w:val="00161379"/>
    <w:rsid w:val="00162778"/>
    <w:rsid w:val="00163802"/>
    <w:rsid w:val="001650E7"/>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1690"/>
    <w:rsid w:val="001818DC"/>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3C49"/>
    <w:rsid w:val="001A4EA6"/>
    <w:rsid w:val="001A5826"/>
    <w:rsid w:val="001A5E5F"/>
    <w:rsid w:val="001A5EDE"/>
    <w:rsid w:val="001A6300"/>
    <w:rsid w:val="001A6A15"/>
    <w:rsid w:val="001A7CB3"/>
    <w:rsid w:val="001A7F79"/>
    <w:rsid w:val="001B0348"/>
    <w:rsid w:val="001B0413"/>
    <w:rsid w:val="001B2A7E"/>
    <w:rsid w:val="001B2C61"/>
    <w:rsid w:val="001B3867"/>
    <w:rsid w:val="001B3C78"/>
    <w:rsid w:val="001B4F10"/>
    <w:rsid w:val="001B5D57"/>
    <w:rsid w:val="001B77AB"/>
    <w:rsid w:val="001C042F"/>
    <w:rsid w:val="001C0D39"/>
    <w:rsid w:val="001C18F2"/>
    <w:rsid w:val="001C1987"/>
    <w:rsid w:val="001C2EA0"/>
    <w:rsid w:val="001C34D2"/>
    <w:rsid w:val="001C58EA"/>
    <w:rsid w:val="001C594C"/>
    <w:rsid w:val="001C5A24"/>
    <w:rsid w:val="001C5C0D"/>
    <w:rsid w:val="001C763C"/>
    <w:rsid w:val="001C7C32"/>
    <w:rsid w:val="001D028C"/>
    <w:rsid w:val="001D129D"/>
    <w:rsid w:val="001D131B"/>
    <w:rsid w:val="001D16F5"/>
    <w:rsid w:val="001D3538"/>
    <w:rsid w:val="001D477F"/>
    <w:rsid w:val="001D50EA"/>
    <w:rsid w:val="001D7017"/>
    <w:rsid w:val="001D72E5"/>
    <w:rsid w:val="001D7D29"/>
    <w:rsid w:val="001E0941"/>
    <w:rsid w:val="001E0C3C"/>
    <w:rsid w:val="001E19B5"/>
    <w:rsid w:val="001E1F00"/>
    <w:rsid w:val="001E2113"/>
    <w:rsid w:val="001E3AA9"/>
    <w:rsid w:val="001E3B39"/>
    <w:rsid w:val="001E4813"/>
    <w:rsid w:val="001E5728"/>
    <w:rsid w:val="001E5C2F"/>
    <w:rsid w:val="001E63A1"/>
    <w:rsid w:val="001E65A4"/>
    <w:rsid w:val="001E6C58"/>
    <w:rsid w:val="001E7D11"/>
    <w:rsid w:val="001F0A7A"/>
    <w:rsid w:val="001F0DBC"/>
    <w:rsid w:val="001F20F2"/>
    <w:rsid w:val="001F2438"/>
    <w:rsid w:val="001F3A4A"/>
    <w:rsid w:val="001F3BC6"/>
    <w:rsid w:val="001F3DAF"/>
    <w:rsid w:val="001F462D"/>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07BA9"/>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011"/>
    <w:rsid w:val="00233664"/>
    <w:rsid w:val="00233A56"/>
    <w:rsid w:val="00234F10"/>
    <w:rsid w:val="00235394"/>
    <w:rsid w:val="00235A9B"/>
    <w:rsid w:val="00235D31"/>
    <w:rsid w:val="00236823"/>
    <w:rsid w:val="00237173"/>
    <w:rsid w:val="00237D23"/>
    <w:rsid w:val="00241151"/>
    <w:rsid w:val="002413A7"/>
    <w:rsid w:val="002419C0"/>
    <w:rsid w:val="00241D4B"/>
    <w:rsid w:val="0024493A"/>
    <w:rsid w:val="00245B82"/>
    <w:rsid w:val="0024674A"/>
    <w:rsid w:val="00247A27"/>
    <w:rsid w:val="0025028C"/>
    <w:rsid w:val="002506F0"/>
    <w:rsid w:val="002511E9"/>
    <w:rsid w:val="00251206"/>
    <w:rsid w:val="00252EB7"/>
    <w:rsid w:val="00253930"/>
    <w:rsid w:val="00253CD8"/>
    <w:rsid w:val="00253DDC"/>
    <w:rsid w:val="002549FC"/>
    <w:rsid w:val="00255A00"/>
    <w:rsid w:val="002570A5"/>
    <w:rsid w:val="00257500"/>
    <w:rsid w:val="00257603"/>
    <w:rsid w:val="0026179F"/>
    <w:rsid w:val="00263D47"/>
    <w:rsid w:val="00265893"/>
    <w:rsid w:val="00266517"/>
    <w:rsid w:val="0026698C"/>
    <w:rsid w:val="00267155"/>
    <w:rsid w:val="00267978"/>
    <w:rsid w:val="00270748"/>
    <w:rsid w:val="002721CC"/>
    <w:rsid w:val="002742DA"/>
    <w:rsid w:val="00274E1A"/>
    <w:rsid w:val="00275368"/>
    <w:rsid w:val="002758DE"/>
    <w:rsid w:val="00275E1D"/>
    <w:rsid w:val="00275E2D"/>
    <w:rsid w:val="00276138"/>
    <w:rsid w:val="00276B2D"/>
    <w:rsid w:val="00276F76"/>
    <w:rsid w:val="002770F4"/>
    <w:rsid w:val="00277972"/>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D7C10"/>
    <w:rsid w:val="002E0151"/>
    <w:rsid w:val="002E08D7"/>
    <w:rsid w:val="002E112A"/>
    <w:rsid w:val="002E17B0"/>
    <w:rsid w:val="002E3123"/>
    <w:rsid w:val="002E3D8A"/>
    <w:rsid w:val="002E428B"/>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2721"/>
    <w:rsid w:val="00313089"/>
    <w:rsid w:val="0031308B"/>
    <w:rsid w:val="003134A3"/>
    <w:rsid w:val="00313AC4"/>
    <w:rsid w:val="00313DD4"/>
    <w:rsid w:val="003140CB"/>
    <w:rsid w:val="0031473D"/>
    <w:rsid w:val="00314BE5"/>
    <w:rsid w:val="00315B41"/>
    <w:rsid w:val="00315D4B"/>
    <w:rsid w:val="0031626B"/>
    <w:rsid w:val="003168BC"/>
    <w:rsid w:val="00316D03"/>
    <w:rsid w:val="00317783"/>
    <w:rsid w:val="003210CC"/>
    <w:rsid w:val="003214D5"/>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6D4E"/>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63FA"/>
    <w:rsid w:val="00376A74"/>
    <w:rsid w:val="00377B02"/>
    <w:rsid w:val="00380F82"/>
    <w:rsid w:val="003815E4"/>
    <w:rsid w:val="003816B4"/>
    <w:rsid w:val="003816C5"/>
    <w:rsid w:val="00381E9C"/>
    <w:rsid w:val="0038413C"/>
    <w:rsid w:val="00384502"/>
    <w:rsid w:val="00384510"/>
    <w:rsid w:val="00386E93"/>
    <w:rsid w:val="00390EC5"/>
    <w:rsid w:val="0039283E"/>
    <w:rsid w:val="00394CBE"/>
    <w:rsid w:val="00395CD7"/>
    <w:rsid w:val="00395FE7"/>
    <w:rsid w:val="003969DE"/>
    <w:rsid w:val="003976A8"/>
    <w:rsid w:val="003978CE"/>
    <w:rsid w:val="003A0450"/>
    <w:rsid w:val="003A1B18"/>
    <w:rsid w:val="003A1B5C"/>
    <w:rsid w:val="003A26DF"/>
    <w:rsid w:val="003A3A62"/>
    <w:rsid w:val="003A4E61"/>
    <w:rsid w:val="003A4F3C"/>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6C86"/>
    <w:rsid w:val="003B7BF8"/>
    <w:rsid w:val="003B7FBB"/>
    <w:rsid w:val="003C0127"/>
    <w:rsid w:val="003C245B"/>
    <w:rsid w:val="003C2562"/>
    <w:rsid w:val="003C2DC1"/>
    <w:rsid w:val="003C3166"/>
    <w:rsid w:val="003C3679"/>
    <w:rsid w:val="003C4DF7"/>
    <w:rsid w:val="003C5070"/>
    <w:rsid w:val="003C5184"/>
    <w:rsid w:val="003C6675"/>
    <w:rsid w:val="003C69D5"/>
    <w:rsid w:val="003C7B24"/>
    <w:rsid w:val="003C7C79"/>
    <w:rsid w:val="003D0233"/>
    <w:rsid w:val="003D187B"/>
    <w:rsid w:val="003D1F33"/>
    <w:rsid w:val="003D345B"/>
    <w:rsid w:val="003D3482"/>
    <w:rsid w:val="003D3659"/>
    <w:rsid w:val="003D40E4"/>
    <w:rsid w:val="003D4535"/>
    <w:rsid w:val="003D4B1F"/>
    <w:rsid w:val="003D524F"/>
    <w:rsid w:val="003D55D4"/>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5DD3"/>
    <w:rsid w:val="003F61EF"/>
    <w:rsid w:val="003F6410"/>
    <w:rsid w:val="003F7C83"/>
    <w:rsid w:val="00401562"/>
    <w:rsid w:val="00402079"/>
    <w:rsid w:val="004026D3"/>
    <w:rsid w:val="004038A9"/>
    <w:rsid w:val="00404521"/>
    <w:rsid w:val="00404575"/>
    <w:rsid w:val="004048A8"/>
    <w:rsid w:val="00405038"/>
    <w:rsid w:val="004055B6"/>
    <w:rsid w:val="00405657"/>
    <w:rsid w:val="00405ED3"/>
    <w:rsid w:val="00406074"/>
    <w:rsid w:val="0040683D"/>
    <w:rsid w:val="00407387"/>
    <w:rsid w:val="00410598"/>
    <w:rsid w:val="00412D42"/>
    <w:rsid w:val="00413C56"/>
    <w:rsid w:val="00413D09"/>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2D7B"/>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126"/>
    <w:rsid w:val="0044550E"/>
    <w:rsid w:val="00445D09"/>
    <w:rsid w:val="00445D1B"/>
    <w:rsid w:val="00445FEC"/>
    <w:rsid w:val="0044690C"/>
    <w:rsid w:val="00447B65"/>
    <w:rsid w:val="00447FCE"/>
    <w:rsid w:val="004502EA"/>
    <w:rsid w:val="0045233E"/>
    <w:rsid w:val="00452AF3"/>
    <w:rsid w:val="00452E6A"/>
    <w:rsid w:val="00452EE2"/>
    <w:rsid w:val="004539A7"/>
    <w:rsid w:val="004549A6"/>
    <w:rsid w:val="00454F89"/>
    <w:rsid w:val="00455979"/>
    <w:rsid w:val="00455EC1"/>
    <w:rsid w:val="0045681A"/>
    <w:rsid w:val="00456BEA"/>
    <w:rsid w:val="00457C47"/>
    <w:rsid w:val="004608D0"/>
    <w:rsid w:val="00460EBC"/>
    <w:rsid w:val="00461330"/>
    <w:rsid w:val="00461AB4"/>
    <w:rsid w:val="00461DC0"/>
    <w:rsid w:val="00462D9C"/>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457"/>
    <w:rsid w:val="00497D93"/>
    <w:rsid w:val="004A07B6"/>
    <w:rsid w:val="004A125B"/>
    <w:rsid w:val="004A146B"/>
    <w:rsid w:val="004A17C7"/>
    <w:rsid w:val="004A1ACD"/>
    <w:rsid w:val="004A215D"/>
    <w:rsid w:val="004A2579"/>
    <w:rsid w:val="004A371F"/>
    <w:rsid w:val="004A39A8"/>
    <w:rsid w:val="004A3BD4"/>
    <w:rsid w:val="004A4CBB"/>
    <w:rsid w:val="004A50D5"/>
    <w:rsid w:val="004A56DD"/>
    <w:rsid w:val="004A5F64"/>
    <w:rsid w:val="004A6365"/>
    <w:rsid w:val="004A6A03"/>
    <w:rsid w:val="004A7D7D"/>
    <w:rsid w:val="004B058C"/>
    <w:rsid w:val="004B0A91"/>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C78B0"/>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2A8"/>
    <w:rsid w:val="004E4357"/>
    <w:rsid w:val="004E500C"/>
    <w:rsid w:val="004E5190"/>
    <w:rsid w:val="004E6410"/>
    <w:rsid w:val="004E7758"/>
    <w:rsid w:val="004F03DF"/>
    <w:rsid w:val="004F0B5D"/>
    <w:rsid w:val="004F1E96"/>
    <w:rsid w:val="004F20B1"/>
    <w:rsid w:val="004F2E02"/>
    <w:rsid w:val="004F30BF"/>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852"/>
    <w:rsid w:val="00505BFA"/>
    <w:rsid w:val="00506586"/>
    <w:rsid w:val="005111CD"/>
    <w:rsid w:val="00511A06"/>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6766"/>
    <w:rsid w:val="00536AB5"/>
    <w:rsid w:val="005376B1"/>
    <w:rsid w:val="005400D0"/>
    <w:rsid w:val="005406D9"/>
    <w:rsid w:val="005412AC"/>
    <w:rsid w:val="00541992"/>
    <w:rsid w:val="005425ED"/>
    <w:rsid w:val="00543DF5"/>
    <w:rsid w:val="00543F96"/>
    <w:rsid w:val="00544A1F"/>
    <w:rsid w:val="00546E49"/>
    <w:rsid w:val="00547FDE"/>
    <w:rsid w:val="0055008E"/>
    <w:rsid w:val="00550A7F"/>
    <w:rsid w:val="005516D6"/>
    <w:rsid w:val="00551B47"/>
    <w:rsid w:val="00552349"/>
    <w:rsid w:val="00552DDC"/>
    <w:rsid w:val="005534EE"/>
    <w:rsid w:val="00553F48"/>
    <w:rsid w:val="00554600"/>
    <w:rsid w:val="00554942"/>
    <w:rsid w:val="00555A48"/>
    <w:rsid w:val="0055611A"/>
    <w:rsid w:val="00556A55"/>
    <w:rsid w:val="00556B3B"/>
    <w:rsid w:val="00561966"/>
    <w:rsid w:val="00562DBF"/>
    <w:rsid w:val="00563111"/>
    <w:rsid w:val="005634EA"/>
    <w:rsid w:val="00564539"/>
    <w:rsid w:val="005702B8"/>
    <w:rsid w:val="005722CA"/>
    <w:rsid w:val="005724AC"/>
    <w:rsid w:val="00572AD9"/>
    <w:rsid w:val="0057554C"/>
    <w:rsid w:val="00575876"/>
    <w:rsid w:val="00577349"/>
    <w:rsid w:val="005777AA"/>
    <w:rsid w:val="00577842"/>
    <w:rsid w:val="00577DB9"/>
    <w:rsid w:val="00580522"/>
    <w:rsid w:val="0058058D"/>
    <w:rsid w:val="005806AA"/>
    <w:rsid w:val="00580EF2"/>
    <w:rsid w:val="0058135A"/>
    <w:rsid w:val="00581AAD"/>
    <w:rsid w:val="00584253"/>
    <w:rsid w:val="00585B2A"/>
    <w:rsid w:val="00585F6F"/>
    <w:rsid w:val="005861FD"/>
    <w:rsid w:val="0058668B"/>
    <w:rsid w:val="00586BDE"/>
    <w:rsid w:val="0059065E"/>
    <w:rsid w:val="00590729"/>
    <w:rsid w:val="00591E17"/>
    <w:rsid w:val="005933DC"/>
    <w:rsid w:val="005936BC"/>
    <w:rsid w:val="00593721"/>
    <w:rsid w:val="005937DC"/>
    <w:rsid w:val="00593800"/>
    <w:rsid w:val="00594AA0"/>
    <w:rsid w:val="00594B25"/>
    <w:rsid w:val="005950CF"/>
    <w:rsid w:val="00595246"/>
    <w:rsid w:val="00595B59"/>
    <w:rsid w:val="005A023B"/>
    <w:rsid w:val="005A0C87"/>
    <w:rsid w:val="005A17B1"/>
    <w:rsid w:val="005A1AC5"/>
    <w:rsid w:val="005A28CC"/>
    <w:rsid w:val="005A2F37"/>
    <w:rsid w:val="005A4719"/>
    <w:rsid w:val="005A4798"/>
    <w:rsid w:val="005A6645"/>
    <w:rsid w:val="005A6683"/>
    <w:rsid w:val="005B193D"/>
    <w:rsid w:val="005B1C72"/>
    <w:rsid w:val="005B1F15"/>
    <w:rsid w:val="005B2159"/>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53E"/>
    <w:rsid w:val="005C4CA3"/>
    <w:rsid w:val="005C4E15"/>
    <w:rsid w:val="005C4F05"/>
    <w:rsid w:val="005C5A73"/>
    <w:rsid w:val="005C5BCF"/>
    <w:rsid w:val="005C5EB4"/>
    <w:rsid w:val="005C6F72"/>
    <w:rsid w:val="005C74BE"/>
    <w:rsid w:val="005C7CB5"/>
    <w:rsid w:val="005D04FA"/>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3BC"/>
    <w:rsid w:val="00604509"/>
    <w:rsid w:val="0060469B"/>
    <w:rsid w:val="00605AD6"/>
    <w:rsid w:val="006061DC"/>
    <w:rsid w:val="00607A66"/>
    <w:rsid w:val="00607FC1"/>
    <w:rsid w:val="00610260"/>
    <w:rsid w:val="0061035E"/>
    <w:rsid w:val="00610787"/>
    <w:rsid w:val="0061230B"/>
    <w:rsid w:val="00614B88"/>
    <w:rsid w:val="00614D09"/>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4DA9"/>
    <w:rsid w:val="0063516A"/>
    <w:rsid w:val="00636758"/>
    <w:rsid w:val="00636BCC"/>
    <w:rsid w:val="00640533"/>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481"/>
    <w:rsid w:val="006525CF"/>
    <w:rsid w:val="0065267B"/>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202"/>
    <w:rsid w:val="00663C2D"/>
    <w:rsid w:val="0066567A"/>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179"/>
    <w:rsid w:val="006959F9"/>
    <w:rsid w:val="00695D19"/>
    <w:rsid w:val="00697BE4"/>
    <w:rsid w:val="006A127E"/>
    <w:rsid w:val="006A1676"/>
    <w:rsid w:val="006A3002"/>
    <w:rsid w:val="006A5938"/>
    <w:rsid w:val="006A5F16"/>
    <w:rsid w:val="006B186D"/>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C6E"/>
    <w:rsid w:val="006D453B"/>
    <w:rsid w:val="006D587E"/>
    <w:rsid w:val="006D58D2"/>
    <w:rsid w:val="006D69C6"/>
    <w:rsid w:val="006D777A"/>
    <w:rsid w:val="006E0979"/>
    <w:rsid w:val="006E0A9D"/>
    <w:rsid w:val="006E1279"/>
    <w:rsid w:val="006E168F"/>
    <w:rsid w:val="006E1A29"/>
    <w:rsid w:val="006E2AA9"/>
    <w:rsid w:val="006E4AA9"/>
    <w:rsid w:val="006E50C9"/>
    <w:rsid w:val="006E5705"/>
    <w:rsid w:val="006E6BF4"/>
    <w:rsid w:val="006E77B3"/>
    <w:rsid w:val="006E7A38"/>
    <w:rsid w:val="006E7B14"/>
    <w:rsid w:val="006F1398"/>
    <w:rsid w:val="006F1970"/>
    <w:rsid w:val="006F24CF"/>
    <w:rsid w:val="006F2CE0"/>
    <w:rsid w:val="006F2DC8"/>
    <w:rsid w:val="006F334B"/>
    <w:rsid w:val="006F3E4F"/>
    <w:rsid w:val="006F5430"/>
    <w:rsid w:val="006F5B4E"/>
    <w:rsid w:val="006F61E7"/>
    <w:rsid w:val="006F75CC"/>
    <w:rsid w:val="006F7E02"/>
    <w:rsid w:val="00700F08"/>
    <w:rsid w:val="0070238C"/>
    <w:rsid w:val="00702D49"/>
    <w:rsid w:val="007033C1"/>
    <w:rsid w:val="0070351C"/>
    <w:rsid w:val="00704E63"/>
    <w:rsid w:val="0070646B"/>
    <w:rsid w:val="0071017B"/>
    <w:rsid w:val="00710FE8"/>
    <w:rsid w:val="0071157A"/>
    <w:rsid w:val="00711C41"/>
    <w:rsid w:val="00711DC6"/>
    <w:rsid w:val="00712C29"/>
    <w:rsid w:val="00713B22"/>
    <w:rsid w:val="00715AD5"/>
    <w:rsid w:val="00716A40"/>
    <w:rsid w:val="00716ACF"/>
    <w:rsid w:val="00717C75"/>
    <w:rsid w:val="00720176"/>
    <w:rsid w:val="00720549"/>
    <w:rsid w:val="007205A5"/>
    <w:rsid w:val="007213F5"/>
    <w:rsid w:val="00722229"/>
    <w:rsid w:val="00722727"/>
    <w:rsid w:val="00722D00"/>
    <w:rsid w:val="00723177"/>
    <w:rsid w:val="00724673"/>
    <w:rsid w:val="00725F80"/>
    <w:rsid w:val="00727C1E"/>
    <w:rsid w:val="007314A7"/>
    <w:rsid w:val="00733DFC"/>
    <w:rsid w:val="0073431D"/>
    <w:rsid w:val="007344F6"/>
    <w:rsid w:val="00735963"/>
    <w:rsid w:val="00735B4F"/>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542"/>
    <w:rsid w:val="00744EEC"/>
    <w:rsid w:val="0074710D"/>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A52"/>
    <w:rsid w:val="0076592F"/>
    <w:rsid w:val="00770B24"/>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894"/>
    <w:rsid w:val="00781B2C"/>
    <w:rsid w:val="007826A6"/>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6314"/>
    <w:rsid w:val="0079748C"/>
    <w:rsid w:val="007A030F"/>
    <w:rsid w:val="007A152D"/>
    <w:rsid w:val="007A2223"/>
    <w:rsid w:val="007A4B9D"/>
    <w:rsid w:val="007A575E"/>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4133"/>
    <w:rsid w:val="007C6033"/>
    <w:rsid w:val="007C610E"/>
    <w:rsid w:val="007C7639"/>
    <w:rsid w:val="007D02A3"/>
    <w:rsid w:val="007D0F9C"/>
    <w:rsid w:val="007D12E6"/>
    <w:rsid w:val="007D1EF7"/>
    <w:rsid w:val="007D2A90"/>
    <w:rsid w:val="007D37DC"/>
    <w:rsid w:val="007D3E5A"/>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3E1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206"/>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420"/>
    <w:rsid w:val="0087757C"/>
    <w:rsid w:val="00877C7C"/>
    <w:rsid w:val="0088020C"/>
    <w:rsid w:val="00880869"/>
    <w:rsid w:val="00880C98"/>
    <w:rsid w:val="0088224D"/>
    <w:rsid w:val="0088242E"/>
    <w:rsid w:val="00883C72"/>
    <w:rsid w:val="00885164"/>
    <w:rsid w:val="0088633D"/>
    <w:rsid w:val="00887E30"/>
    <w:rsid w:val="00890038"/>
    <w:rsid w:val="00890EB9"/>
    <w:rsid w:val="00890FCC"/>
    <w:rsid w:val="00893525"/>
    <w:rsid w:val="00893C49"/>
    <w:rsid w:val="00893CDD"/>
    <w:rsid w:val="00894A86"/>
    <w:rsid w:val="00895A68"/>
    <w:rsid w:val="00896375"/>
    <w:rsid w:val="00897C56"/>
    <w:rsid w:val="00897D1F"/>
    <w:rsid w:val="00897FD5"/>
    <w:rsid w:val="008A0232"/>
    <w:rsid w:val="008A06CD"/>
    <w:rsid w:val="008A0C8A"/>
    <w:rsid w:val="008A3B52"/>
    <w:rsid w:val="008A4519"/>
    <w:rsid w:val="008A5D29"/>
    <w:rsid w:val="008A5E57"/>
    <w:rsid w:val="008A618D"/>
    <w:rsid w:val="008A69F1"/>
    <w:rsid w:val="008A6D0E"/>
    <w:rsid w:val="008A7975"/>
    <w:rsid w:val="008A7EBB"/>
    <w:rsid w:val="008B0F4D"/>
    <w:rsid w:val="008B1527"/>
    <w:rsid w:val="008B1E55"/>
    <w:rsid w:val="008B382D"/>
    <w:rsid w:val="008B3845"/>
    <w:rsid w:val="008B3E05"/>
    <w:rsid w:val="008B3EEB"/>
    <w:rsid w:val="008B431F"/>
    <w:rsid w:val="008B4ACB"/>
    <w:rsid w:val="008B591E"/>
    <w:rsid w:val="008B6260"/>
    <w:rsid w:val="008B7457"/>
    <w:rsid w:val="008C0413"/>
    <w:rsid w:val="008C05EE"/>
    <w:rsid w:val="008C1238"/>
    <w:rsid w:val="008C163F"/>
    <w:rsid w:val="008C2027"/>
    <w:rsid w:val="008C2A5D"/>
    <w:rsid w:val="008C32C7"/>
    <w:rsid w:val="008C3442"/>
    <w:rsid w:val="008C3E47"/>
    <w:rsid w:val="008C4768"/>
    <w:rsid w:val="008C499E"/>
    <w:rsid w:val="008C60E9"/>
    <w:rsid w:val="008C61EE"/>
    <w:rsid w:val="008C6CB4"/>
    <w:rsid w:val="008D0237"/>
    <w:rsid w:val="008D08B1"/>
    <w:rsid w:val="008D1289"/>
    <w:rsid w:val="008D170D"/>
    <w:rsid w:val="008D1750"/>
    <w:rsid w:val="008D2914"/>
    <w:rsid w:val="008D3F4C"/>
    <w:rsid w:val="008D41C3"/>
    <w:rsid w:val="008D455D"/>
    <w:rsid w:val="008D4B44"/>
    <w:rsid w:val="008D5FA7"/>
    <w:rsid w:val="008D685C"/>
    <w:rsid w:val="008D6D8B"/>
    <w:rsid w:val="008D765D"/>
    <w:rsid w:val="008D77BB"/>
    <w:rsid w:val="008D79A0"/>
    <w:rsid w:val="008D7C6C"/>
    <w:rsid w:val="008E0163"/>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2D0"/>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3E7"/>
    <w:rsid w:val="00914CAC"/>
    <w:rsid w:val="00916049"/>
    <w:rsid w:val="00916D55"/>
    <w:rsid w:val="00917279"/>
    <w:rsid w:val="00917AFE"/>
    <w:rsid w:val="00917CB0"/>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5E28"/>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C5F"/>
    <w:rsid w:val="00955E63"/>
    <w:rsid w:val="009566EE"/>
    <w:rsid w:val="009579E3"/>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42D"/>
    <w:rsid w:val="00976947"/>
    <w:rsid w:val="00981EAA"/>
    <w:rsid w:val="00982523"/>
    <w:rsid w:val="009830AD"/>
    <w:rsid w:val="00983910"/>
    <w:rsid w:val="00983A93"/>
    <w:rsid w:val="009849B6"/>
    <w:rsid w:val="009853B6"/>
    <w:rsid w:val="009870F0"/>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60D1"/>
    <w:rsid w:val="009C7A70"/>
    <w:rsid w:val="009D1226"/>
    <w:rsid w:val="009D14BC"/>
    <w:rsid w:val="009D2FBB"/>
    <w:rsid w:val="009D30A1"/>
    <w:rsid w:val="009D3818"/>
    <w:rsid w:val="009D3EC1"/>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49B7"/>
    <w:rsid w:val="00A35C04"/>
    <w:rsid w:val="00A37889"/>
    <w:rsid w:val="00A4100C"/>
    <w:rsid w:val="00A411E2"/>
    <w:rsid w:val="00A41F00"/>
    <w:rsid w:val="00A41FD3"/>
    <w:rsid w:val="00A4320B"/>
    <w:rsid w:val="00A4354B"/>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445"/>
    <w:rsid w:val="00A566E3"/>
    <w:rsid w:val="00A56A21"/>
    <w:rsid w:val="00A56E39"/>
    <w:rsid w:val="00A574CC"/>
    <w:rsid w:val="00A57CAB"/>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5DB"/>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5F9"/>
    <w:rsid w:val="00B34765"/>
    <w:rsid w:val="00B3487D"/>
    <w:rsid w:val="00B34E41"/>
    <w:rsid w:val="00B35F0E"/>
    <w:rsid w:val="00B363DD"/>
    <w:rsid w:val="00B36628"/>
    <w:rsid w:val="00B37316"/>
    <w:rsid w:val="00B3773D"/>
    <w:rsid w:val="00B379D8"/>
    <w:rsid w:val="00B4092B"/>
    <w:rsid w:val="00B41AF8"/>
    <w:rsid w:val="00B41CF5"/>
    <w:rsid w:val="00B422C8"/>
    <w:rsid w:val="00B42727"/>
    <w:rsid w:val="00B42F15"/>
    <w:rsid w:val="00B43EE5"/>
    <w:rsid w:val="00B46495"/>
    <w:rsid w:val="00B46784"/>
    <w:rsid w:val="00B46F27"/>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5832"/>
    <w:rsid w:val="00B65ADA"/>
    <w:rsid w:val="00B65B4D"/>
    <w:rsid w:val="00B6603F"/>
    <w:rsid w:val="00B664FC"/>
    <w:rsid w:val="00B66CF3"/>
    <w:rsid w:val="00B67E76"/>
    <w:rsid w:val="00B701BD"/>
    <w:rsid w:val="00B716FF"/>
    <w:rsid w:val="00B72468"/>
    <w:rsid w:val="00B74086"/>
    <w:rsid w:val="00B74758"/>
    <w:rsid w:val="00B752BD"/>
    <w:rsid w:val="00B75BCF"/>
    <w:rsid w:val="00B764EB"/>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50E"/>
    <w:rsid w:val="00B878A8"/>
    <w:rsid w:val="00B87903"/>
    <w:rsid w:val="00B87987"/>
    <w:rsid w:val="00B87B6C"/>
    <w:rsid w:val="00B90D54"/>
    <w:rsid w:val="00B910FF"/>
    <w:rsid w:val="00B91168"/>
    <w:rsid w:val="00B91AEC"/>
    <w:rsid w:val="00B95577"/>
    <w:rsid w:val="00B95D0B"/>
    <w:rsid w:val="00B96889"/>
    <w:rsid w:val="00B96897"/>
    <w:rsid w:val="00B972B5"/>
    <w:rsid w:val="00B97B6E"/>
    <w:rsid w:val="00BA0737"/>
    <w:rsid w:val="00BA0939"/>
    <w:rsid w:val="00BA23CD"/>
    <w:rsid w:val="00BA2420"/>
    <w:rsid w:val="00BA2FA2"/>
    <w:rsid w:val="00BA34AB"/>
    <w:rsid w:val="00BA39EF"/>
    <w:rsid w:val="00BA41ED"/>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469"/>
    <w:rsid w:val="00BB772A"/>
    <w:rsid w:val="00BB77E1"/>
    <w:rsid w:val="00BB7E52"/>
    <w:rsid w:val="00BC0F87"/>
    <w:rsid w:val="00BC14FA"/>
    <w:rsid w:val="00BC248C"/>
    <w:rsid w:val="00BC2AC3"/>
    <w:rsid w:val="00BC68B8"/>
    <w:rsid w:val="00BC6CA4"/>
    <w:rsid w:val="00BC7C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779"/>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0A50"/>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0E2"/>
    <w:rsid w:val="00C21C23"/>
    <w:rsid w:val="00C225A5"/>
    <w:rsid w:val="00C2366B"/>
    <w:rsid w:val="00C24413"/>
    <w:rsid w:val="00C24956"/>
    <w:rsid w:val="00C26A46"/>
    <w:rsid w:val="00C27716"/>
    <w:rsid w:val="00C277A0"/>
    <w:rsid w:val="00C30821"/>
    <w:rsid w:val="00C31006"/>
    <w:rsid w:val="00C317E2"/>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252"/>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2CA0"/>
    <w:rsid w:val="00C73AFE"/>
    <w:rsid w:val="00C741DF"/>
    <w:rsid w:val="00C75528"/>
    <w:rsid w:val="00C773D8"/>
    <w:rsid w:val="00C778CA"/>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C36"/>
    <w:rsid w:val="00CA4F43"/>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8D8"/>
    <w:rsid w:val="00CB5A7C"/>
    <w:rsid w:val="00CB70BE"/>
    <w:rsid w:val="00CB7BC2"/>
    <w:rsid w:val="00CC05FC"/>
    <w:rsid w:val="00CC34AB"/>
    <w:rsid w:val="00CC44AC"/>
    <w:rsid w:val="00CC453E"/>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105"/>
    <w:rsid w:val="00CE255C"/>
    <w:rsid w:val="00CE3C2C"/>
    <w:rsid w:val="00CE4360"/>
    <w:rsid w:val="00CE5D58"/>
    <w:rsid w:val="00CE7545"/>
    <w:rsid w:val="00CE7B9B"/>
    <w:rsid w:val="00CF129A"/>
    <w:rsid w:val="00CF26E6"/>
    <w:rsid w:val="00CF35F4"/>
    <w:rsid w:val="00CF449D"/>
    <w:rsid w:val="00CF482D"/>
    <w:rsid w:val="00CF675E"/>
    <w:rsid w:val="00CF68F9"/>
    <w:rsid w:val="00CF6B6F"/>
    <w:rsid w:val="00CF74E1"/>
    <w:rsid w:val="00CF7DAB"/>
    <w:rsid w:val="00CF7E2B"/>
    <w:rsid w:val="00D0159B"/>
    <w:rsid w:val="00D0197A"/>
    <w:rsid w:val="00D01AAD"/>
    <w:rsid w:val="00D02290"/>
    <w:rsid w:val="00D03E9E"/>
    <w:rsid w:val="00D043A6"/>
    <w:rsid w:val="00D0500C"/>
    <w:rsid w:val="00D05D62"/>
    <w:rsid w:val="00D05D8B"/>
    <w:rsid w:val="00D074C6"/>
    <w:rsid w:val="00D07663"/>
    <w:rsid w:val="00D078AF"/>
    <w:rsid w:val="00D07AD9"/>
    <w:rsid w:val="00D10B52"/>
    <w:rsid w:val="00D11E51"/>
    <w:rsid w:val="00D128B7"/>
    <w:rsid w:val="00D143F9"/>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31C83"/>
    <w:rsid w:val="00D34A23"/>
    <w:rsid w:val="00D34DEE"/>
    <w:rsid w:val="00D3696A"/>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5035F"/>
    <w:rsid w:val="00D5065F"/>
    <w:rsid w:val="00D51C78"/>
    <w:rsid w:val="00D52072"/>
    <w:rsid w:val="00D520E4"/>
    <w:rsid w:val="00D52A8E"/>
    <w:rsid w:val="00D535E2"/>
    <w:rsid w:val="00D54A9F"/>
    <w:rsid w:val="00D55C1A"/>
    <w:rsid w:val="00D55E22"/>
    <w:rsid w:val="00D5614E"/>
    <w:rsid w:val="00D56192"/>
    <w:rsid w:val="00D56306"/>
    <w:rsid w:val="00D56D22"/>
    <w:rsid w:val="00D57124"/>
    <w:rsid w:val="00D57DFA"/>
    <w:rsid w:val="00D601C9"/>
    <w:rsid w:val="00D60F93"/>
    <w:rsid w:val="00D61109"/>
    <w:rsid w:val="00D613EA"/>
    <w:rsid w:val="00D6197D"/>
    <w:rsid w:val="00D61DCD"/>
    <w:rsid w:val="00D6258D"/>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5C8"/>
    <w:rsid w:val="00DB1B62"/>
    <w:rsid w:val="00DB24A2"/>
    <w:rsid w:val="00DB308A"/>
    <w:rsid w:val="00DB44E1"/>
    <w:rsid w:val="00DB4F70"/>
    <w:rsid w:val="00DB4F95"/>
    <w:rsid w:val="00DB52EE"/>
    <w:rsid w:val="00DB5551"/>
    <w:rsid w:val="00DB638F"/>
    <w:rsid w:val="00DB662D"/>
    <w:rsid w:val="00DB6C1B"/>
    <w:rsid w:val="00DB7145"/>
    <w:rsid w:val="00DC0C67"/>
    <w:rsid w:val="00DC0F9D"/>
    <w:rsid w:val="00DC128A"/>
    <w:rsid w:val="00DC18D5"/>
    <w:rsid w:val="00DC1A15"/>
    <w:rsid w:val="00DC1D7B"/>
    <w:rsid w:val="00DC3E7B"/>
    <w:rsid w:val="00DC4D55"/>
    <w:rsid w:val="00DC4DC3"/>
    <w:rsid w:val="00DC4EA2"/>
    <w:rsid w:val="00DC6F89"/>
    <w:rsid w:val="00DC709C"/>
    <w:rsid w:val="00DC71A1"/>
    <w:rsid w:val="00DC74A5"/>
    <w:rsid w:val="00DD0C2C"/>
    <w:rsid w:val="00DD0EA7"/>
    <w:rsid w:val="00DD0F0D"/>
    <w:rsid w:val="00DD1AA4"/>
    <w:rsid w:val="00DD230C"/>
    <w:rsid w:val="00DD252E"/>
    <w:rsid w:val="00DD2BD0"/>
    <w:rsid w:val="00DD4E00"/>
    <w:rsid w:val="00DD5DC5"/>
    <w:rsid w:val="00DD69DC"/>
    <w:rsid w:val="00DD6C37"/>
    <w:rsid w:val="00DD78A4"/>
    <w:rsid w:val="00DE0F6C"/>
    <w:rsid w:val="00DE2FDB"/>
    <w:rsid w:val="00DE4E7F"/>
    <w:rsid w:val="00DE54FA"/>
    <w:rsid w:val="00DE5A76"/>
    <w:rsid w:val="00DE5CC0"/>
    <w:rsid w:val="00DE6765"/>
    <w:rsid w:val="00DE6E75"/>
    <w:rsid w:val="00DE7654"/>
    <w:rsid w:val="00DE7A0E"/>
    <w:rsid w:val="00DE7FD6"/>
    <w:rsid w:val="00DF0022"/>
    <w:rsid w:val="00DF0289"/>
    <w:rsid w:val="00DF1585"/>
    <w:rsid w:val="00DF37FA"/>
    <w:rsid w:val="00DF51FF"/>
    <w:rsid w:val="00DF58BB"/>
    <w:rsid w:val="00DF592B"/>
    <w:rsid w:val="00DF62F1"/>
    <w:rsid w:val="00DF6696"/>
    <w:rsid w:val="00DF6FDA"/>
    <w:rsid w:val="00DF70BB"/>
    <w:rsid w:val="00DF7542"/>
    <w:rsid w:val="00DF75BF"/>
    <w:rsid w:val="00DF766A"/>
    <w:rsid w:val="00DF7DAF"/>
    <w:rsid w:val="00E019D5"/>
    <w:rsid w:val="00E037B3"/>
    <w:rsid w:val="00E04577"/>
    <w:rsid w:val="00E046ED"/>
    <w:rsid w:val="00E049F5"/>
    <w:rsid w:val="00E05B34"/>
    <w:rsid w:val="00E068DB"/>
    <w:rsid w:val="00E0696B"/>
    <w:rsid w:val="00E075E2"/>
    <w:rsid w:val="00E07B21"/>
    <w:rsid w:val="00E07ECA"/>
    <w:rsid w:val="00E11E28"/>
    <w:rsid w:val="00E12DB0"/>
    <w:rsid w:val="00E149D1"/>
    <w:rsid w:val="00E14A6A"/>
    <w:rsid w:val="00E14B93"/>
    <w:rsid w:val="00E15093"/>
    <w:rsid w:val="00E1528F"/>
    <w:rsid w:val="00E15EBA"/>
    <w:rsid w:val="00E16925"/>
    <w:rsid w:val="00E16BFA"/>
    <w:rsid w:val="00E16FF5"/>
    <w:rsid w:val="00E177D0"/>
    <w:rsid w:val="00E200A3"/>
    <w:rsid w:val="00E202D8"/>
    <w:rsid w:val="00E21555"/>
    <w:rsid w:val="00E21632"/>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3712B"/>
    <w:rsid w:val="00E40725"/>
    <w:rsid w:val="00E41B63"/>
    <w:rsid w:val="00E41FB6"/>
    <w:rsid w:val="00E454FB"/>
    <w:rsid w:val="00E45F4B"/>
    <w:rsid w:val="00E464C1"/>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793"/>
    <w:rsid w:val="00E61A44"/>
    <w:rsid w:val="00E61B20"/>
    <w:rsid w:val="00E638F7"/>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87FC8"/>
    <w:rsid w:val="00E91244"/>
    <w:rsid w:val="00E915AC"/>
    <w:rsid w:val="00E91FC5"/>
    <w:rsid w:val="00E920D8"/>
    <w:rsid w:val="00E92846"/>
    <w:rsid w:val="00E92EEC"/>
    <w:rsid w:val="00E93697"/>
    <w:rsid w:val="00E94A3B"/>
    <w:rsid w:val="00E95081"/>
    <w:rsid w:val="00E956E4"/>
    <w:rsid w:val="00E975D3"/>
    <w:rsid w:val="00EA05F4"/>
    <w:rsid w:val="00EA0F8F"/>
    <w:rsid w:val="00EA166B"/>
    <w:rsid w:val="00EA1E1D"/>
    <w:rsid w:val="00EA2004"/>
    <w:rsid w:val="00EA2ABC"/>
    <w:rsid w:val="00EA2F88"/>
    <w:rsid w:val="00EA3C24"/>
    <w:rsid w:val="00EA43DD"/>
    <w:rsid w:val="00EA4465"/>
    <w:rsid w:val="00EA497A"/>
    <w:rsid w:val="00EA506E"/>
    <w:rsid w:val="00EA5997"/>
    <w:rsid w:val="00EA5E3F"/>
    <w:rsid w:val="00EA5E4B"/>
    <w:rsid w:val="00EA7426"/>
    <w:rsid w:val="00EB04FF"/>
    <w:rsid w:val="00EB0BD0"/>
    <w:rsid w:val="00EB0E3E"/>
    <w:rsid w:val="00EB1F08"/>
    <w:rsid w:val="00EB24DE"/>
    <w:rsid w:val="00EB4872"/>
    <w:rsid w:val="00EB5B01"/>
    <w:rsid w:val="00EB62E5"/>
    <w:rsid w:val="00EB656B"/>
    <w:rsid w:val="00EB733C"/>
    <w:rsid w:val="00EC10E3"/>
    <w:rsid w:val="00EC14A9"/>
    <w:rsid w:val="00EC19D1"/>
    <w:rsid w:val="00EC244C"/>
    <w:rsid w:val="00EC29BD"/>
    <w:rsid w:val="00EC3926"/>
    <w:rsid w:val="00EC4A6D"/>
    <w:rsid w:val="00EC565F"/>
    <w:rsid w:val="00EC5AD1"/>
    <w:rsid w:val="00EC6CF4"/>
    <w:rsid w:val="00EC6E56"/>
    <w:rsid w:val="00ED066D"/>
    <w:rsid w:val="00ED1D24"/>
    <w:rsid w:val="00ED34FB"/>
    <w:rsid w:val="00ED3AE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2D8"/>
    <w:rsid w:val="00F07ABB"/>
    <w:rsid w:val="00F10302"/>
    <w:rsid w:val="00F106D2"/>
    <w:rsid w:val="00F10D3F"/>
    <w:rsid w:val="00F10DF7"/>
    <w:rsid w:val="00F11289"/>
    <w:rsid w:val="00F1130C"/>
    <w:rsid w:val="00F11FEF"/>
    <w:rsid w:val="00F1251D"/>
    <w:rsid w:val="00F129F3"/>
    <w:rsid w:val="00F13B61"/>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3057B"/>
    <w:rsid w:val="00F31CF2"/>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1C6"/>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2EF6"/>
    <w:rsid w:val="00F8381E"/>
    <w:rsid w:val="00F838F2"/>
    <w:rsid w:val="00F83BE5"/>
    <w:rsid w:val="00F84364"/>
    <w:rsid w:val="00F844BE"/>
    <w:rsid w:val="00F84BEB"/>
    <w:rsid w:val="00F84E6F"/>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A74"/>
    <w:rsid w:val="00FB0BD9"/>
    <w:rsid w:val="00FB110B"/>
    <w:rsid w:val="00FB19BD"/>
    <w:rsid w:val="00FB217A"/>
    <w:rsid w:val="00FB2299"/>
    <w:rsid w:val="00FB273E"/>
    <w:rsid w:val="00FB280A"/>
    <w:rsid w:val="00FB2AEB"/>
    <w:rsid w:val="00FB324F"/>
    <w:rsid w:val="00FB3903"/>
    <w:rsid w:val="00FB3D47"/>
    <w:rsid w:val="00FB42DC"/>
    <w:rsid w:val="00FB472A"/>
    <w:rsid w:val="00FB50AF"/>
    <w:rsid w:val="00FB545C"/>
    <w:rsid w:val="00FB5892"/>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C7E65"/>
    <w:rsid w:val="00FD063A"/>
    <w:rsid w:val="00FD1796"/>
    <w:rsid w:val="00FD1DE5"/>
    <w:rsid w:val="00FD1F2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D7B"/>
    <w:rsid w:val="00FE30D7"/>
    <w:rsid w:val="00FE3A91"/>
    <w:rsid w:val="00FE3C4C"/>
    <w:rsid w:val="00FE709C"/>
    <w:rsid w:val="00FE76DD"/>
    <w:rsid w:val="00FE7ADC"/>
    <w:rsid w:val="00FF0382"/>
    <w:rsid w:val="00FF0C15"/>
    <w:rsid w:val="00FF0E41"/>
    <w:rsid w:val="00FF1546"/>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https://portal.3gpp.org/desktopmodules/Specifications/SpecificationDetails.aspx?specificationId=3498" TargetMode="Externa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portal.3gpp.org/desktopmodules/Specifications/SpecificationDetails.aspx?specificationId=35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1033D8-049E-4F23-B6B6-A0EA9AD53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DD2017E9-1757-4870-ACA2-46364D24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3547</Words>
  <Characters>20219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2020-08-18T06:40:00Z</dcterms:created>
  <dcterms:modified xsi:type="dcterms:W3CDTF">2020-08-18T06:40:00Z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